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26C" w:rsidRDefault="0003626C" w:rsidP="0003626C">
      <w:pPr>
        <w:spacing w:line="560" w:lineRule="exact"/>
        <w:jc w:val="center"/>
        <w:rPr>
          <w:rFonts w:ascii="仿宋" w:eastAsia="仿宋" w:hAnsi="仿宋" w:cs="仿宋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贵州大学体育学院研究生综合测评实施细则</w:t>
      </w:r>
    </w:p>
    <w:p w:rsidR="0003626C" w:rsidRDefault="0003626C" w:rsidP="0003626C">
      <w:pPr>
        <w:spacing w:line="500" w:lineRule="exact"/>
        <w:ind w:firstLineChars="200" w:firstLine="640"/>
        <w:rPr>
          <w:rFonts w:ascii="仿宋" w:eastAsia="仿宋" w:hAnsi="仿宋" w:cs="仿宋"/>
          <w:color w:val="000000"/>
          <w:sz w:val="32"/>
          <w:szCs w:val="32"/>
        </w:rPr>
      </w:pPr>
    </w:p>
    <w:p w:rsidR="0003626C" w:rsidRDefault="0003626C" w:rsidP="0003626C">
      <w:pPr>
        <w:pStyle w:val="-11"/>
        <w:numPr>
          <w:ilvl w:val="0"/>
          <w:numId w:val="1"/>
        </w:numPr>
        <w:spacing w:afterLines="50" w:line="500" w:lineRule="exact"/>
        <w:ind w:left="4417" w:firstLineChars="0" w:hanging="1179"/>
        <w:rPr>
          <w:rFonts w:ascii="仿宋" w:eastAsia="仿宋" w:hAnsi="仿宋" w:cs="仿宋"/>
          <w:b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t xml:space="preserve">总则 </w:t>
      </w:r>
    </w:p>
    <w:p w:rsidR="0003626C" w:rsidRDefault="0003626C" w:rsidP="0003626C">
      <w:pPr>
        <w:spacing w:line="52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t xml:space="preserve">    第一条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研究生综合成绩测评是奖学金评审的重要依据。根据《贵州大学研究生综合测评实施细则》，结合我院实际情况，制定《</w:t>
      </w:r>
      <w:r w:rsidRPr="00970B50">
        <w:rPr>
          <w:rFonts w:ascii="仿宋" w:eastAsia="仿宋" w:hAnsi="仿宋" w:cs="仿宋" w:hint="eastAsia"/>
          <w:color w:val="000000"/>
          <w:sz w:val="32"/>
          <w:szCs w:val="32"/>
        </w:rPr>
        <w:t>贵州大学体育学院研究生综合测评实施细则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》(以下简称《细则》)。</w:t>
      </w:r>
    </w:p>
    <w:p w:rsidR="0003626C" w:rsidRDefault="0003626C" w:rsidP="0003626C">
      <w:pPr>
        <w:spacing w:line="52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t xml:space="preserve">    第二条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《细则》适用于我院正式注册的全日制硕士研究生。</w:t>
      </w:r>
    </w:p>
    <w:p w:rsidR="0003626C" w:rsidRDefault="0003626C" w:rsidP="0003626C">
      <w:pPr>
        <w:spacing w:line="520" w:lineRule="exact"/>
        <w:ind w:firstLineChars="200" w:firstLine="643"/>
        <w:rPr>
          <w:rFonts w:ascii="仿宋" w:eastAsia="仿宋" w:hAnsi="仿宋" w:cs="仿宋"/>
          <w:b/>
          <w:color w:val="000000"/>
          <w:sz w:val="32"/>
          <w:szCs w:val="32"/>
        </w:rPr>
      </w:pPr>
    </w:p>
    <w:p w:rsidR="0003626C" w:rsidRDefault="0003626C" w:rsidP="0003626C">
      <w:pPr>
        <w:spacing w:line="520" w:lineRule="exact"/>
        <w:ind w:firstLineChars="200" w:firstLine="643"/>
        <w:rPr>
          <w:rFonts w:ascii="仿宋" w:eastAsia="仿宋" w:hAnsi="仿宋" w:cs="仿宋"/>
          <w:b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t xml:space="preserve">            第二章 总成绩测评分数 </w:t>
      </w:r>
    </w:p>
    <w:p w:rsidR="0003626C" w:rsidRDefault="0003626C" w:rsidP="0003626C">
      <w:pPr>
        <w:spacing w:line="52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t xml:space="preserve">    第三条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总成绩由思想政治分、课程综合成绩和科研（学术）和体育竞赛分组成，权重及计算方法如下：</w:t>
      </w:r>
    </w:p>
    <w:p w:rsidR="0003626C" w:rsidRDefault="0003626C" w:rsidP="0003626C">
      <w:pPr>
        <w:jc w:val="center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noProof/>
          <w:color w:val="000000"/>
          <w:sz w:val="32"/>
          <w:szCs w:val="32"/>
        </w:rPr>
        <w:drawing>
          <wp:inline distT="0" distB="0" distL="0" distR="0">
            <wp:extent cx="4112260" cy="905510"/>
            <wp:effectExtent l="0" t="0" r="2540" b="8890"/>
            <wp:docPr id="1" name="图片 1" descr="daum_equation_1533530305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aum_equation_153353030542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1226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26C" w:rsidRDefault="0003626C" w:rsidP="0003626C">
      <w:pPr>
        <w:spacing w:line="50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式中：A为思想政治分，B为课程综合成绩，C为科研（学术）和体育竞赛分，均按百分制计分。</w:t>
      </w:r>
    </w:p>
    <w:p w:rsidR="0003626C" w:rsidRDefault="0003626C" w:rsidP="0003626C">
      <w:pPr>
        <w:spacing w:line="500" w:lineRule="exact"/>
        <w:ind w:firstLineChars="200" w:firstLine="643"/>
        <w:rPr>
          <w:rFonts w:ascii="仿宋" w:eastAsia="仿宋" w:hAnsi="仿宋" w:cs="仿宋"/>
          <w:b/>
          <w:color w:val="000000"/>
          <w:sz w:val="32"/>
          <w:szCs w:val="32"/>
        </w:rPr>
      </w:pPr>
    </w:p>
    <w:p w:rsidR="0003626C" w:rsidRDefault="0003626C" w:rsidP="0003626C">
      <w:pPr>
        <w:jc w:val="center"/>
        <w:rPr>
          <w:rFonts w:ascii="仿宋" w:eastAsia="仿宋" w:hAnsi="仿宋" w:cs="仿宋"/>
          <w:b/>
          <w:sz w:val="32"/>
          <w:szCs w:val="32"/>
        </w:rPr>
      </w:pP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t xml:space="preserve">   </w:t>
      </w:r>
      <w:r>
        <w:rPr>
          <w:rFonts w:ascii="仿宋" w:eastAsia="仿宋" w:hAnsi="仿宋" w:cs="仿宋" w:hint="eastAsia"/>
          <w:b/>
          <w:sz w:val="32"/>
          <w:szCs w:val="32"/>
        </w:rPr>
        <w:t xml:space="preserve">第三章 思想政治测评分数 </w:t>
      </w:r>
    </w:p>
    <w:p w:rsidR="0003626C" w:rsidRDefault="0003626C" w:rsidP="0003626C">
      <w:pPr>
        <w:spacing w:line="520" w:lineRule="exact"/>
        <w:rPr>
          <w:rFonts w:ascii="仿宋" w:eastAsia="仿宋" w:hAnsi="仿宋" w:cs="仿宋"/>
          <w:b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lastRenderedPageBreak/>
        <w:t xml:space="preserve">    第四条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思想政治</w:t>
      </w:r>
      <w:proofErr w:type="gramStart"/>
      <w:r>
        <w:rPr>
          <w:rFonts w:ascii="仿宋" w:eastAsia="仿宋" w:hAnsi="仿宋" w:cs="仿宋" w:hint="eastAsia"/>
          <w:color w:val="000000"/>
          <w:sz w:val="32"/>
          <w:szCs w:val="32"/>
        </w:rPr>
        <w:t>分包括</w:t>
      </w:r>
      <w:proofErr w:type="gramEnd"/>
      <w:r>
        <w:rPr>
          <w:rFonts w:ascii="仿宋" w:eastAsia="仿宋" w:hAnsi="仿宋" w:cs="仿宋" w:hint="eastAsia"/>
          <w:color w:val="000000"/>
          <w:sz w:val="32"/>
          <w:szCs w:val="32"/>
        </w:rPr>
        <w:t>四个部分，即思想政治分A（100%）=导师评分A</w:t>
      </w:r>
      <w:r>
        <w:rPr>
          <w:rFonts w:ascii="仿宋" w:eastAsia="仿宋" w:hAnsi="仿宋" w:cs="仿宋" w:hint="eastAsia"/>
          <w:b/>
          <w:color w:val="000000"/>
          <w:sz w:val="32"/>
          <w:szCs w:val="32"/>
          <w:vertAlign w:val="subscript"/>
        </w:rPr>
        <w:t>1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（40%）+管理人员评分A</w:t>
      </w:r>
      <w:r>
        <w:rPr>
          <w:rFonts w:ascii="仿宋" w:eastAsia="仿宋" w:hAnsi="仿宋" w:cs="仿宋" w:hint="eastAsia"/>
          <w:b/>
          <w:color w:val="000000"/>
          <w:sz w:val="32"/>
          <w:szCs w:val="32"/>
          <w:vertAlign w:val="subscript"/>
        </w:rPr>
        <w:t>2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（30%）+学生互评分A</w:t>
      </w:r>
      <w:r>
        <w:rPr>
          <w:rFonts w:ascii="仿宋" w:eastAsia="仿宋" w:hAnsi="仿宋" w:cs="仿宋" w:hint="eastAsia"/>
          <w:color w:val="000000"/>
          <w:sz w:val="32"/>
          <w:szCs w:val="32"/>
          <w:vertAlign w:val="subscript"/>
        </w:rPr>
        <w:t>3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（30%）- A</w:t>
      </w:r>
      <w:r>
        <w:rPr>
          <w:rFonts w:ascii="仿宋" w:eastAsia="仿宋" w:hAnsi="仿宋" w:cs="仿宋" w:hint="eastAsia"/>
          <w:color w:val="000000"/>
          <w:sz w:val="32"/>
          <w:szCs w:val="32"/>
          <w:vertAlign w:val="subscript"/>
        </w:rPr>
        <w:t>4</w:t>
      </w: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t>。</w:t>
      </w:r>
    </w:p>
    <w:p w:rsidR="0003626C" w:rsidRDefault="0003626C" w:rsidP="0003626C">
      <w:pPr>
        <w:spacing w:line="52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t xml:space="preserve">    第五条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评分主要参考参评同学以下方面的表现进行打分: </w:t>
      </w:r>
    </w:p>
    <w:p w:rsidR="0003626C" w:rsidRDefault="0003626C" w:rsidP="0003626C">
      <w:pPr>
        <w:spacing w:line="52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  1．拥护中国共产党的领导，认真学习马克思列宁主义、毛泽东思想、邓小平理论、“三个代表”重要思想、科学发展观、习近平新时代中国特色社会主义思想；</w:t>
      </w:r>
    </w:p>
    <w:p w:rsidR="0003626C" w:rsidRDefault="0003626C" w:rsidP="0003626C">
      <w:pPr>
        <w:spacing w:line="520" w:lineRule="exact"/>
        <w:ind w:firstLineChars="200" w:firstLine="64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2.自觉遵守国家法律法规，具有较强的社会责任和集体荣誉感；</w:t>
      </w:r>
    </w:p>
    <w:p w:rsidR="0003626C" w:rsidRDefault="0003626C" w:rsidP="0003626C">
      <w:pPr>
        <w:spacing w:line="520" w:lineRule="exact"/>
        <w:ind w:firstLineChars="200" w:firstLine="64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3.自觉遵守校纪校规，自觉遵守实验室的规定和安全规范，自觉遵守科学道德和学术规范要求。自觉维护社会公德，在公共场所举止文明得体；</w:t>
      </w:r>
    </w:p>
    <w:p w:rsidR="0003626C" w:rsidRDefault="0003626C" w:rsidP="0003626C">
      <w:pPr>
        <w:spacing w:line="520" w:lineRule="exact"/>
        <w:ind w:firstLineChars="200" w:firstLine="64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4.学风端正，学习目的明确，有科学的思想方法和严谨的治学精神。谦虚好学，刻苦认真，不迟到，不早退，不旷课。考风良好，考试</w:t>
      </w:r>
      <w:proofErr w:type="gramStart"/>
      <w:r>
        <w:rPr>
          <w:rFonts w:ascii="仿宋" w:eastAsia="仿宋" w:hAnsi="仿宋" w:cs="仿宋" w:hint="eastAsia"/>
          <w:color w:val="000000"/>
          <w:sz w:val="32"/>
          <w:szCs w:val="32"/>
        </w:rPr>
        <w:t>不</w:t>
      </w:r>
      <w:proofErr w:type="gramEnd"/>
      <w:r>
        <w:rPr>
          <w:rFonts w:ascii="仿宋" w:eastAsia="仿宋" w:hAnsi="仿宋" w:cs="仿宋" w:hint="eastAsia"/>
          <w:color w:val="000000"/>
          <w:sz w:val="32"/>
          <w:szCs w:val="32"/>
        </w:rPr>
        <w:t>舞弊；</w:t>
      </w:r>
    </w:p>
    <w:p w:rsidR="0003626C" w:rsidRDefault="0003626C" w:rsidP="0003626C">
      <w:pPr>
        <w:spacing w:line="520" w:lineRule="exact"/>
        <w:ind w:firstLineChars="200" w:firstLine="64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5.遵守宿舍管理规定，具有良好的生活习惯，宿舍卫生情况良好；</w:t>
      </w:r>
    </w:p>
    <w:p w:rsidR="0003626C" w:rsidRDefault="0003626C" w:rsidP="0003626C">
      <w:pPr>
        <w:spacing w:line="52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  6.积极参加校、院及班级组织的各项活动；</w:t>
      </w:r>
    </w:p>
    <w:p w:rsidR="0003626C" w:rsidRDefault="0003626C" w:rsidP="0003626C">
      <w:pPr>
        <w:spacing w:line="520" w:lineRule="exact"/>
        <w:ind w:firstLineChars="200" w:firstLine="64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7.关心他人，尊敬老师，团结同学。积极参加社会活动、集体活动、各类志愿活动或向学校及有关部门提出合理化建议。</w:t>
      </w:r>
    </w:p>
    <w:p w:rsidR="0003626C" w:rsidRDefault="0003626C" w:rsidP="0003626C">
      <w:pPr>
        <w:spacing w:line="520" w:lineRule="exact"/>
        <w:ind w:firstLineChars="200" w:firstLine="643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t>第六条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有</w:t>
      </w:r>
      <w:proofErr w:type="gramStart"/>
      <w:r>
        <w:rPr>
          <w:rFonts w:ascii="仿宋" w:eastAsia="仿宋" w:hAnsi="仿宋" w:cs="仿宋" w:hint="eastAsia"/>
          <w:color w:val="000000"/>
          <w:sz w:val="32"/>
          <w:szCs w:val="32"/>
        </w:rPr>
        <w:t>下列情行的</w:t>
      </w:r>
      <w:proofErr w:type="gramEnd"/>
      <w:r>
        <w:rPr>
          <w:rFonts w:ascii="仿宋" w:eastAsia="仿宋" w:hAnsi="仿宋" w:cs="仿宋" w:hint="eastAsia"/>
          <w:color w:val="000000"/>
          <w:sz w:val="32"/>
          <w:szCs w:val="32"/>
        </w:rPr>
        <w:t>酌情扣分（A</w:t>
      </w:r>
      <w:r>
        <w:rPr>
          <w:rFonts w:ascii="仿宋" w:eastAsia="仿宋" w:hAnsi="仿宋" w:cs="仿宋" w:hint="eastAsia"/>
          <w:color w:val="000000"/>
          <w:sz w:val="32"/>
          <w:szCs w:val="32"/>
          <w:vertAlign w:val="subscript"/>
        </w:rPr>
        <w:t>4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）</w:t>
      </w:r>
    </w:p>
    <w:p w:rsidR="0003626C" w:rsidRDefault="0003626C" w:rsidP="0003626C">
      <w:pPr>
        <w:spacing w:line="520" w:lineRule="exact"/>
        <w:ind w:firstLineChars="200" w:firstLine="64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lastRenderedPageBreak/>
        <w:t>1.不遵守教学秩序多次违反课堂纪律（如迟到、早退、旷课、影响教学等）扣1-5分；</w:t>
      </w:r>
    </w:p>
    <w:p w:rsidR="0003626C" w:rsidRDefault="0003626C" w:rsidP="0003626C">
      <w:pPr>
        <w:spacing w:line="520" w:lineRule="exact"/>
        <w:ind w:firstLineChars="200" w:firstLine="64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2.</w:t>
      </w:r>
      <w:proofErr w:type="gramStart"/>
      <w:r>
        <w:rPr>
          <w:rFonts w:ascii="仿宋" w:eastAsia="仿宋" w:hAnsi="仿宋" w:cs="仿宋" w:hint="eastAsia"/>
          <w:color w:val="000000"/>
          <w:sz w:val="32"/>
          <w:szCs w:val="32"/>
        </w:rPr>
        <w:t>受培养</w:t>
      </w:r>
      <w:proofErr w:type="gramEnd"/>
      <w:r>
        <w:rPr>
          <w:rFonts w:ascii="仿宋" w:eastAsia="仿宋" w:hAnsi="仿宋" w:cs="仿宋" w:hint="eastAsia"/>
          <w:color w:val="000000"/>
          <w:sz w:val="32"/>
          <w:szCs w:val="32"/>
        </w:rPr>
        <w:t>单位通报批评者一次扣2分，受学校通报批评者一次扣4分；</w:t>
      </w:r>
    </w:p>
    <w:p w:rsidR="0003626C" w:rsidRDefault="0003626C" w:rsidP="0003626C">
      <w:pPr>
        <w:spacing w:line="520" w:lineRule="exact"/>
        <w:ind w:firstLineChars="200" w:firstLine="640"/>
        <w:rPr>
          <w:rFonts w:ascii="仿宋" w:eastAsia="仿宋" w:hAnsi="仿宋" w:cs="仿宋"/>
          <w:color w:val="993366"/>
          <w:sz w:val="32"/>
          <w:szCs w:val="32"/>
          <w:u w:val="single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3.学校、培养单位组织且要求必须参加的活动，无故不参加的，每次扣1-5分；</w:t>
      </w:r>
    </w:p>
    <w:p w:rsidR="0003626C" w:rsidRDefault="0003626C" w:rsidP="0003626C">
      <w:pPr>
        <w:spacing w:line="520" w:lineRule="exact"/>
        <w:ind w:firstLineChars="200" w:firstLine="64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4.在学校或培养单位组织的寝室检查中，不配合或抵触的一次扣2分，造成不良影响的一次扣5分。检查中，不合格寝室的</w:t>
      </w:r>
      <w:proofErr w:type="gramStart"/>
      <w:r>
        <w:rPr>
          <w:rFonts w:ascii="仿宋" w:eastAsia="仿宋" w:hAnsi="仿宋" w:cs="仿宋" w:hint="eastAsia"/>
          <w:color w:val="000000"/>
          <w:sz w:val="32"/>
          <w:szCs w:val="32"/>
        </w:rPr>
        <w:t>成员均扣1分</w:t>
      </w:r>
      <w:proofErr w:type="gramEnd"/>
      <w:r>
        <w:rPr>
          <w:rFonts w:ascii="仿宋" w:eastAsia="仿宋" w:hAnsi="仿宋" w:cs="仿宋" w:hint="eastAsia"/>
          <w:color w:val="000000"/>
          <w:sz w:val="32"/>
          <w:szCs w:val="32"/>
        </w:rPr>
        <w:t>，受通报批评的寝室，其成员一次扣2分。</w:t>
      </w:r>
    </w:p>
    <w:p w:rsidR="0003626C" w:rsidRDefault="0003626C" w:rsidP="0003626C">
      <w:pPr>
        <w:spacing w:line="520" w:lineRule="exact"/>
        <w:ind w:firstLineChars="200" w:firstLine="64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5.在突发、</w:t>
      </w:r>
      <w:proofErr w:type="gramStart"/>
      <w:r>
        <w:rPr>
          <w:rFonts w:ascii="仿宋" w:eastAsia="仿宋" w:hAnsi="仿宋" w:cs="仿宋" w:hint="eastAsia"/>
          <w:color w:val="000000"/>
          <w:sz w:val="32"/>
          <w:szCs w:val="32"/>
        </w:rPr>
        <w:t>偶发和</w:t>
      </w:r>
      <w:proofErr w:type="gramEnd"/>
      <w:r>
        <w:rPr>
          <w:rFonts w:ascii="仿宋" w:eastAsia="仿宋" w:hAnsi="仿宋" w:cs="仿宋" w:hint="eastAsia"/>
          <w:color w:val="000000"/>
          <w:sz w:val="32"/>
          <w:szCs w:val="32"/>
        </w:rPr>
        <w:t>公共事件处理过程中，不听从组织安排，造成不良影响的一次扣6分；</w:t>
      </w:r>
    </w:p>
    <w:p w:rsidR="0003626C" w:rsidRDefault="0003626C" w:rsidP="0003626C">
      <w:pPr>
        <w:spacing w:line="520" w:lineRule="exact"/>
        <w:ind w:firstLineChars="200" w:firstLine="64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6.通过网络、微博、</w:t>
      </w:r>
      <w:proofErr w:type="gramStart"/>
      <w:r>
        <w:rPr>
          <w:rFonts w:ascii="仿宋" w:eastAsia="仿宋" w:hAnsi="仿宋" w:cs="仿宋" w:hint="eastAsia"/>
          <w:color w:val="000000"/>
          <w:sz w:val="32"/>
          <w:szCs w:val="32"/>
        </w:rPr>
        <w:t>微信等</w:t>
      </w:r>
      <w:proofErr w:type="gramEnd"/>
      <w:r>
        <w:rPr>
          <w:rFonts w:ascii="仿宋" w:eastAsia="仿宋" w:hAnsi="仿宋" w:cs="仿宋" w:hint="eastAsia"/>
          <w:color w:val="000000"/>
          <w:sz w:val="32"/>
          <w:szCs w:val="32"/>
        </w:rPr>
        <w:t>渠道发布不实信息，给学校声誉造成影响的扣10分；</w:t>
      </w:r>
    </w:p>
    <w:p w:rsidR="0003626C" w:rsidRDefault="0003626C" w:rsidP="0003626C">
      <w:pPr>
        <w:spacing w:line="520" w:lineRule="exact"/>
        <w:ind w:firstLineChars="200" w:firstLine="64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7.其他各培养单位经公示无异议，报党委研究生工作部备案的扣分项目。</w:t>
      </w:r>
    </w:p>
    <w:p w:rsidR="0003626C" w:rsidRDefault="0003626C" w:rsidP="0003626C">
      <w:pPr>
        <w:spacing w:line="520" w:lineRule="exact"/>
        <w:ind w:firstLineChars="200" w:firstLine="64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因同一事由（件）被扣分者，以最高项记，不同事由（件）造成的扣分要累加。</w:t>
      </w:r>
    </w:p>
    <w:p w:rsidR="0003626C" w:rsidRDefault="0003626C" w:rsidP="0003626C">
      <w:pPr>
        <w:spacing w:line="520" w:lineRule="exact"/>
        <w:ind w:firstLineChars="200" w:firstLine="64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  </w:t>
      </w:r>
    </w:p>
    <w:p w:rsidR="0003626C" w:rsidRDefault="0003626C" w:rsidP="0003626C">
      <w:pPr>
        <w:jc w:val="center"/>
        <w:rPr>
          <w:rFonts w:ascii="仿宋" w:eastAsia="仿宋" w:hAnsi="仿宋" w:cs="仿宋"/>
          <w:b/>
          <w:sz w:val="32"/>
          <w:szCs w:val="32"/>
        </w:rPr>
      </w:pP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b/>
          <w:sz w:val="32"/>
          <w:szCs w:val="32"/>
        </w:rPr>
        <w:t>第四章 课程综合测评分数</w:t>
      </w:r>
    </w:p>
    <w:p w:rsidR="0003626C" w:rsidRDefault="0003626C" w:rsidP="0003626C">
      <w:pPr>
        <w:spacing w:line="52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t xml:space="preserve">    第七条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课程考核由研究生培养方案中学位课和非学位课程成绩组成，权重及计算方法如下：</w:t>
      </w:r>
    </w:p>
    <w:p w:rsidR="0003626C" w:rsidRDefault="0003626C" w:rsidP="0003626C">
      <w:pPr>
        <w:jc w:val="center"/>
        <w:rPr>
          <w:rFonts w:ascii="仿宋" w:eastAsia="仿宋" w:hAnsi="仿宋" w:cs="仿宋"/>
          <w:sz w:val="32"/>
          <w:szCs w:val="32"/>
        </w:rPr>
      </w:pPr>
      <m:oMathPara>
        <m:oMath>
          <m:r>
            <m:rPr>
              <m:sty m:val="p"/>
            </m:rPr>
            <w:rPr>
              <w:rFonts w:ascii="Cambria Math" w:eastAsia="仿宋" w:hAnsi="Cambria Math"/>
              <w:sz w:val="32"/>
              <w:szCs w:val="32"/>
            </w:rPr>
            <w:lastRenderedPageBreak/>
            <m:t>B=0.8</m:t>
          </m:r>
          <m:f>
            <m:fPr>
              <m:ctrlPr>
                <w:rPr>
                  <w:rFonts w:ascii="Cambria Math" w:eastAsia="仿宋" w:hAnsi="Cambria Math"/>
                  <w:sz w:val="32"/>
                  <w:szCs w:val="32"/>
                </w:rPr>
              </m:ctrlPr>
            </m:fPr>
            <m:num>
              <m:nary>
                <m:naryPr>
                  <m:chr m:val="∑"/>
                  <m:limLoc m:val="undOvr"/>
                  <m:subHide m:val="on"/>
                  <m:supHide m:val="on"/>
                  <m:ctrlPr>
                    <w:rPr>
                      <w:rFonts w:ascii="Cambria Math" w:eastAsia="仿宋" w:hAnsi="Cambria Math"/>
                      <w:i/>
                      <w:sz w:val="32"/>
                      <w:szCs w:val="32"/>
                    </w:rPr>
                  </m:ctrlPr>
                </m:naryPr>
                <m:sub/>
                <m:sup/>
                <m:e>
                  <m:r>
                    <m:rPr>
                      <m:sty m:val="p"/>
                    </m:rPr>
                    <w:rPr>
                      <w:rFonts w:ascii="Cambria Math" w:eastAsia="仿宋_GB2312" w:hAnsi="Cambria Math" w:cs="Tahoma" w:hint="eastAsia"/>
                      <w:color w:val="000000"/>
                      <w:sz w:val="32"/>
                      <w:szCs w:val="32"/>
                    </w:rPr>
                    <w:object w:dxaOrig="260" w:dyaOrig="36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9" type="#_x0000_t75" style="width:12pt;height:18.75pt" o:ole="">
                        <v:imagedata r:id="rId6" o:title=""/>
                      </v:shape>
                      <o:OLEObject Type="Embed" ProgID="Equation.DSMT4" ShapeID="_x0000_i1029" DrawAspect="Content" ObjectID="_1634711670" r:id="rId7"/>
                    </w:object>
                  </m:r>
                  <m:r>
                    <m:rPr>
                      <m:sty m:val="p"/>
                    </m:rPr>
                    <w:rPr>
                      <w:rFonts w:ascii="Cambria Math" w:eastAsia="仿宋" w:hAnsi="Cambria Math"/>
                      <w:sz w:val="32"/>
                      <w:szCs w:val="32"/>
                    </w:rPr>
                    <m:t>*</m:t>
                  </m:r>
                  <m:r>
                    <m:rPr>
                      <m:sty m:val="p"/>
                    </m:rPr>
                    <w:rPr>
                      <w:rFonts w:ascii="Cambria Math" w:eastAsia="仿宋_GB2312" w:hAnsi="Cambria Math" w:cs="Tahoma" w:hint="eastAsia"/>
                      <w:color w:val="000000"/>
                      <w:sz w:val="32"/>
                      <w:szCs w:val="32"/>
                    </w:rPr>
                    <w:object w:dxaOrig="300" w:dyaOrig="360">
                      <v:shape id="_x0000_i1030" type="#_x0000_t75" style="width:15pt;height:18.75pt" o:ole="">
                        <v:imagedata r:id="rId8" o:title=""/>
                      </v:shape>
                      <o:OLEObject Type="Embed" ProgID="Equation.DSMT4" ShapeID="_x0000_i1030" DrawAspect="Content" ObjectID="_1634711671" r:id="rId9"/>
                    </w:object>
                  </m:r>
                </m:e>
              </m:nary>
            </m:num>
            <m:den>
              <m:nary>
                <m:naryPr>
                  <m:chr m:val="∑"/>
                  <m:limLoc m:val="undOvr"/>
                  <m:subHide m:val="on"/>
                  <m:supHide m:val="on"/>
                  <m:ctrlPr>
                    <w:rPr>
                      <w:rFonts w:ascii="Cambria Math" w:eastAsia="仿宋" w:hAnsi="Cambria Math"/>
                      <w:i/>
                      <w:sz w:val="32"/>
                      <w:szCs w:val="32"/>
                    </w:rPr>
                  </m:ctrlPr>
                </m:naryPr>
                <m:sub/>
                <m:sup/>
                <m:e>
                  <m:r>
                    <m:rPr>
                      <m:sty m:val="p"/>
                    </m:rPr>
                    <w:rPr>
                      <w:rFonts w:ascii="Cambria Math" w:eastAsia="仿宋_GB2312" w:hAnsi="Cambria Math" w:cs="Tahoma" w:hint="eastAsia"/>
                      <w:color w:val="000000"/>
                      <w:sz w:val="32"/>
                      <w:szCs w:val="32"/>
                    </w:rPr>
                    <w:object w:dxaOrig="300" w:dyaOrig="360">
                      <v:shape id="_x0000_i1031" type="#_x0000_t75" style="width:15pt;height:18.75pt" o:ole="">
                        <v:imagedata r:id="rId8" o:title=""/>
                      </v:shape>
                      <o:OLEObject Type="Embed" ProgID="Equation.DSMT4" ShapeID="_x0000_i1031" DrawAspect="Content" ObjectID="_1634711672" r:id="rId10"/>
                    </w:object>
                  </m:r>
                </m:e>
              </m:nary>
            </m:den>
          </m:f>
          <m:r>
            <w:rPr>
              <w:rFonts w:ascii="Cambria Math" w:eastAsia="仿宋" w:hAnsi="Cambria Math"/>
              <w:sz w:val="32"/>
              <w:szCs w:val="32"/>
            </w:rPr>
            <m:t>+0.2</m:t>
          </m:r>
          <m:f>
            <m:fPr>
              <m:ctrlPr>
                <w:rPr>
                  <w:rFonts w:ascii="Cambria Math" w:eastAsia="仿宋" w:hAnsi="Cambria Math"/>
                  <w:i/>
                  <w:sz w:val="32"/>
                  <w:szCs w:val="32"/>
                </w:rPr>
              </m:ctrlPr>
            </m:fPr>
            <m:num>
              <m:nary>
                <m:naryPr>
                  <m:chr m:val="∑"/>
                  <m:limLoc m:val="undOvr"/>
                  <m:subHide m:val="on"/>
                  <m:supHide m:val="on"/>
                  <m:ctrlPr>
                    <w:rPr>
                      <w:rFonts w:ascii="Cambria Math" w:eastAsia="仿宋" w:hAnsi="Cambria Math"/>
                      <w:i/>
                      <w:sz w:val="32"/>
                      <w:szCs w:val="32"/>
                    </w:rPr>
                  </m:ctrlPr>
                </m:naryPr>
                <m:sub/>
                <m:sup/>
                <m:e>
                  <m:r>
                    <m:rPr>
                      <m:sty m:val="p"/>
                    </m:rPr>
                    <w:rPr>
                      <w:rFonts w:ascii="Cambria Math" w:eastAsia="仿宋_GB2312" w:hAnsi="Cambria Math" w:cs="Tahoma" w:hint="eastAsia"/>
                      <w:color w:val="000000"/>
                      <w:sz w:val="32"/>
                      <w:szCs w:val="32"/>
                    </w:rPr>
                    <w:object w:dxaOrig="280" w:dyaOrig="360">
                      <v:shape id="_x0000_i1032" type="#_x0000_t75" style="width:14.25pt;height:18.75pt" o:ole="">
                        <v:imagedata r:id="rId11" o:title=""/>
                      </v:shape>
                      <o:OLEObject Type="Embed" ProgID="Equation.DSMT4" ShapeID="_x0000_i1032" DrawAspect="Content" ObjectID="_1634711673" r:id="rId12"/>
                    </w:object>
                  </m:r>
                  <m:r>
                    <w:rPr>
                      <w:rFonts w:ascii="Cambria Math" w:eastAsia="仿宋" w:hAnsi="Cambria Math"/>
                      <w:sz w:val="32"/>
                      <w:szCs w:val="32"/>
                    </w:rPr>
                    <m:t>*</m:t>
                  </m:r>
                  <m:r>
                    <m:rPr>
                      <m:sty m:val="p"/>
                    </m:rPr>
                    <w:rPr>
                      <w:rFonts w:ascii="Cambria Math" w:eastAsia="仿宋_GB2312" w:hAnsi="Cambria Math" w:cs="Tahoma" w:hint="eastAsia"/>
                      <w:color w:val="000000"/>
                      <w:sz w:val="32"/>
                      <w:szCs w:val="32"/>
                    </w:rPr>
                    <w:object w:dxaOrig="340" w:dyaOrig="360">
                      <v:shape id="_x0000_i1033" type="#_x0000_t75" style="width:18pt;height:18.75pt" o:ole="">
                        <v:imagedata r:id="rId13" o:title=""/>
                      </v:shape>
                      <o:OLEObject Type="Embed" ProgID="Equation.DSMT4" ShapeID="_x0000_i1033" DrawAspect="Content" ObjectID="_1634711674" r:id="rId14"/>
                    </w:object>
                  </m:r>
                </m:e>
              </m:nary>
            </m:num>
            <m:den>
              <m:nary>
                <m:naryPr>
                  <m:chr m:val="∑"/>
                  <m:limLoc m:val="undOvr"/>
                  <m:subHide m:val="on"/>
                  <m:supHide m:val="on"/>
                  <m:ctrlPr>
                    <w:rPr>
                      <w:rFonts w:ascii="Cambria Math" w:eastAsia="仿宋" w:hAnsi="Cambria Math"/>
                      <w:i/>
                      <w:sz w:val="32"/>
                      <w:szCs w:val="32"/>
                    </w:rPr>
                  </m:ctrlPr>
                </m:naryPr>
                <m:sub/>
                <m:sup/>
                <m:e>
                  <m:r>
                    <m:rPr>
                      <m:sty m:val="p"/>
                    </m:rPr>
                    <w:rPr>
                      <w:rFonts w:ascii="Cambria Math" w:eastAsia="仿宋_GB2312" w:hAnsi="Cambria Math" w:cs="Tahoma" w:hint="eastAsia"/>
                      <w:color w:val="000000"/>
                      <w:sz w:val="32"/>
                      <w:szCs w:val="32"/>
                    </w:rPr>
                    <w:object w:dxaOrig="340" w:dyaOrig="360">
                      <v:shape id="_x0000_i1034" type="#_x0000_t75" style="width:18pt;height:18.75pt" o:ole="">
                        <v:imagedata r:id="rId13" o:title=""/>
                      </v:shape>
                      <o:OLEObject Type="Embed" ProgID="Equation.DSMT4" ShapeID="_x0000_i1034" DrawAspect="Content" ObjectID="_1634711675" r:id="rId15"/>
                    </w:object>
                  </m:r>
                </m:e>
              </m:nary>
            </m:den>
          </m:f>
        </m:oMath>
      </m:oMathPara>
    </w:p>
    <w:p w:rsidR="0003626C" w:rsidRDefault="0003626C" w:rsidP="0003626C">
      <w:pPr>
        <w:spacing w:line="52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其中，B为课程考核分数，</w:t>
      </w:r>
      <w:r w:rsidRPr="000B2716">
        <w:rPr>
          <w:rFonts w:ascii="仿宋" w:eastAsia="仿宋" w:hAnsi="仿宋" w:cs="仿宋" w:hint="eastAsia"/>
          <w:color w:val="000000"/>
          <w:sz w:val="32"/>
          <w:szCs w:val="32"/>
        </w:rPr>
        <w:object w:dxaOrig="260" w:dyaOrig="360">
          <v:shape id="_x0000_i1025" type="#_x0000_t75" style="width:12pt;height:18.75pt" o:ole="">
            <v:imagedata r:id="rId6" o:title=""/>
          </v:shape>
          <o:OLEObject Type="Embed" ProgID="Equation.DSMT4" ShapeID="_x0000_i1025" DrawAspect="Content" ObjectID="_1634711676" r:id="rId16"/>
        </w:object>
      </w:r>
      <w:r>
        <w:rPr>
          <w:rFonts w:ascii="仿宋" w:eastAsia="仿宋" w:hAnsi="仿宋" w:cs="仿宋" w:hint="eastAsia"/>
          <w:color w:val="000000"/>
          <w:sz w:val="32"/>
          <w:szCs w:val="32"/>
        </w:rPr>
        <w:t>为学位课（含必修课）成绩，</w:t>
      </w:r>
      <w:r w:rsidRPr="000B2716">
        <w:rPr>
          <w:rFonts w:ascii="仿宋" w:eastAsia="仿宋" w:hAnsi="仿宋" w:cs="仿宋" w:hint="eastAsia"/>
          <w:color w:val="000000"/>
          <w:sz w:val="32"/>
          <w:szCs w:val="32"/>
        </w:rPr>
        <w:object w:dxaOrig="300" w:dyaOrig="360">
          <v:shape id="_x0000_i1026" type="#_x0000_t75" style="width:15pt;height:18.75pt" o:ole="">
            <v:imagedata r:id="rId8" o:title=""/>
          </v:shape>
          <o:OLEObject Type="Embed" ProgID="Equation.DSMT4" ShapeID="_x0000_i1026" DrawAspect="Content" ObjectID="_1634711677" r:id="rId17"/>
        </w:object>
      </w:r>
      <w:r>
        <w:rPr>
          <w:rFonts w:ascii="仿宋" w:eastAsia="仿宋" w:hAnsi="仿宋" w:cs="仿宋" w:hint="eastAsia"/>
          <w:color w:val="000000"/>
          <w:sz w:val="32"/>
          <w:szCs w:val="32"/>
        </w:rPr>
        <w:t>为对应的课程学分，</w:t>
      </w:r>
      <w:r w:rsidRPr="000B2716">
        <w:rPr>
          <w:rFonts w:ascii="仿宋" w:eastAsia="仿宋" w:hAnsi="仿宋" w:cs="仿宋" w:hint="eastAsia"/>
          <w:color w:val="000000"/>
          <w:sz w:val="32"/>
          <w:szCs w:val="32"/>
        </w:rPr>
        <w:object w:dxaOrig="280" w:dyaOrig="360">
          <v:shape id="_x0000_i1027" type="#_x0000_t75" style="width:14.25pt;height:18.75pt" o:ole="">
            <v:imagedata r:id="rId11" o:title=""/>
          </v:shape>
          <o:OLEObject Type="Embed" ProgID="Equation.DSMT4" ShapeID="_x0000_i1027" DrawAspect="Content" ObjectID="_1634711678" r:id="rId18"/>
        </w:object>
      </w:r>
      <w:r>
        <w:rPr>
          <w:rFonts w:ascii="仿宋" w:eastAsia="仿宋" w:hAnsi="仿宋" w:cs="仿宋" w:hint="eastAsia"/>
          <w:color w:val="000000"/>
          <w:sz w:val="32"/>
          <w:szCs w:val="32"/>
        </w:rPr>
        <w:t>为非学位课成绩，</w:t>
      </w:r>
      <w:r w:rsidRPr="000B2716">
        <w:rPr>
          <w:rFonts w:ascii="仿宋" w:eastAsia="仿宋" w:hAnsi="仿宋" w:cs="仿宋" w:hint="eastAsia"/>
          <w:color w:val="000000"/>
          <w:sz w:val="32"/>
          <w:szCs w:val="32"/>
        </w:rPr>
        <w:object w:dxaOrig="340" w:dyaOrig="360">
          <v:shape id="_x0000_i1028" type="#_x0000_t75" style="width:18pt;height:18.75pt" o:ole="">
            <v:imagedata r:id="rId13" o:title=""/>
          </v:shape>
          <o:OLEObject Type="Embed" ProgID="Equation.DSMT4" ShapeID="_x0000_i1028" DrawAspect="Content" ObjectID="_1634711679" r:id="rId19"/>
        </w:object>
      </w:r>
      <w:r>
        <w:rPr>
          <w:rFonts w:ascii="仿宋" w:eastAsia="仿宋" w:hAnsi="仿宋" w:cs="仿宋" w:hint="eastAsia"/>
          <w:color w:val="000000"/>
          <w:sz w:val="32"/>
          <w:szCs w:val="32"/>
        </w:rPr>
        <w:t>为对应的课程学分。成绩按百分制计算。</w:t>
      </w:r>
    </w:p>
    <w:p w:rsidR="0003626C" w:rsidRDefault="0003626C" w:rsidP="0003626C">
      <w:pPr>
        <w:spacing w:line="520" w:lineRule="exact"/>
        <w:rPr>
          <w:rFonts w:ascii="仿宋" w:eastAsia="仿宋" w:hAnsi="仿宋" w:cs="仿宋"/>
          <w:color w:val="000000"/>
          <w:sz w:val="32"/>
          <w:szCs w:val="32"/>
        </w:rPr>
      </w:pPr>
    </w:p>
    <w:p w:rsidR="0003626C" w:rsidRDefault="0003626C" w:rsidP="0003626C">
      <w:pPr>
        <w:jc w:val="center"/>
        <w:rPr>
          <w:rFonts w:ascii="仿宋" w:eastAsia="仿宋" w:hAnsi="仿宋" w:cs="仿宋"/>
          <w:b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b/>
          <w:sz w:val="32"/>
          <w:szCs w:val="32"/>
        </w:rPr>
        <w:t>第五章 科研（学术）成果认定标准</w:t>
      </w:r>
    </w:p>
    <w:p w:rsidR="0003626C" w:rsidRDefault="0003626C" w:rsidP="0003626C">
      <w:pPr>
        <w:spacing w:line="52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t xml:space="preserve">    第八条 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科研（学术）成果的认定要求：</w:t>
      </w:r>
    </w:p>
    <w:p w:rsidR="0003626C" w:rsidRDefault="0003626C" w:rsidP="0003626C">
      <w:pPr>
        <w:spacing w:line="52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  1.所有成果第一完成单位须为贵州大学，参评者须为第一作者，导师是第一作者，学生为第二作者的视为第一作者；</w:t>
      </w:r>
    </w:p>
    <w:p w:rsidR="0003626C" w:rsidRDefault="0003626C" w:rsidP="0003626C">
      <w:pPr>
        <w:spacing w:line="52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  2.成果须是在读研期间完成；</w:t>
      </w:r>
    </w:p>
    <w:p w:rsidR="0003626C" w:rsidRDefault="0003626C" w:rsidP="0003626C">
      <w:pPr>
        <w:spacing w:line="52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  3.所有成果在各类奖学金评定中不能重复使用。</w:t>
      </w:r>
    </w:p>
    <w:p w:rsidR="0003626C" w:rsidRDefault="0003626C" w:rsidP="0003626C">
      <w:pPr>
        <w:spacing w:line="52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t xml:space="preserve">    第九条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SCI文章分区认定依据以加盖贵州大学图书馆公章的检索报告为准。</w:t>
      </w:r>
    </w:p>
    <w:p w:rsidR="0003626C" w:rsidRDefault="0003626C" w:rsidP="0003626C">
      <w:pPr>
        <w:spacing w:line="52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t xml:space="preserve">    第十条  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中文核心的判定依据为中国知网（CNKI）“期刊大全” 中“核心期刊导航”为准，增刊不列入核心期刊。 </w:t>
      </w:r>
    </w:p>
    <w:p w:rsidR="0003626C" w:rsidRDefault="0003626C" w:rsidP="0003626C">
      <w:pPr>
        <w:spacing w:line="52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t xml:space="preserve">    第十一条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中国“互联网+”大学生创新创业大赛、“挑战杯”全国大学生课外学术科技作品竞赛、“挑战杯”中国大学生创业计划大赛、“外</w:t>
      </w:r>
      <w:proofErr w:type="gramStart"/>
      <w:r>
        <w:rPr>
          <w:rFonts w:ascii="仿宋" w:eastAsia="仿宋" w:hAnsi="仿宋" w:cs="仿宋" w:hint="eastAsia"/>
          <w:color w:val="000000"/>
          <w:sz w:val="32"/>
          <w:szCs w:val="32"/>
        </w:rPr>
        <w:t>研</w:t>
      </w:r>
      <w:proofErr w:type="gramEnd"/>
      <w:r>
        <w:rPr>
          <w:rFonts w:ascii="仿宋" w:eastAsia="仿宋" w:hAnsi="仿宋" w:cs="仿宋" w:hint="eastAsia"/>
          <w:color w:val="000000"/>
          <w:sz w:val="32"/>
          <w:szCs w:val="32"/>
        </w:rPr>
        <w:t>社杯”全国英语演讲大赛、全国研究生数学建模竞赛、全国研究生电子设计竞赛等，具有较大影响力的竞赛获奖，视为国家级奖项，其对应的省级（地区）竞赛视为省部级。</w:t>
      </w:r>
    </w:p>
    <w:p w:rsidR="0003626C" w:rsidRDefault="0003626C" w:rsidP="0003626C">
      <w:pPr>
        <w:spacing w:line="520" w:lineRule="exact"/>
        <w:rPr>
          <w:rFonts w:ascii="仿宋" w:eastAsia="仿宋" w:hAnsi="仿宋" w:cs="仿宋"/>
          <w:b/>
          <w:color w:val="000000"/>
          <w:sz w:val="32"/>
          <w:szCs w:val="32"/>
        </w:rPr>
      </w:pPr>
    </w:p>
    <w:p w:rsidR="0003626C" w:rsidRDefault="0003626C" w:rsidP="0003626C">
      <w:pPr>
        <w:jc w:val="center"/>
        <w:rPr>
          <w:rFonts w:ascii="仿宋" w:eastAsia="仿宋" w:hAnsi="仿宋" w:cs="仿宋"/>
          <w:b/>
          <w:sz w:val="32"/>
          <w:szCs w:val="32"/>
        </w:rPr>
      </w:pP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b/>
          <w:sz w:val="32"/>
          <w:szCs w:val="32"/>
        </w:rPr>
        <w:t>第六章  科研（学术）成果计分标准</w:t>
      </w:r>
    </w:p>
    <w:p w:rsidR="0003626C" w:rsidRPr="009026B1" w:rsidRDefault="0003626C" w:rsidP="0003626C">
      <w:pPr>
        <w:pStyle w:val="cjk"/>
        <w:shd w:val="clear" w:color="auto" w:fill="FFFFFF"/>
        <w:spacing w:after="0" w:afterAutospacing="0" w:line="459" w:lineRule="atLeast"/>
        <w:ind w:firstLine="482"/>
        <w:rPr>
          <w:rFonts w:ascii="微软雅黑" w:eastAsia="微软雅黑" w:hAnsi="微软雅黑"/>
          <w:color w:val="000000"/>
          <w:sz w:val="21"/>
          <w:szCs w:val="21"/>
        </w:rPr>
      </w:pP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t>第十二条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</w:t>
      </w:r>
      <w:r w:rsidRPr="009026B1">
        <w:rPr>
          <w:rFonts w:ascii="仿宋" w:eastAsia="仿宋" w:hAnsi="仿宋" w:hint="eastAsia"/>
          <w:color w:val="000000"/>
        </w:rPr>
        <w:t xml:space="preserve">（一） </w:t>
      </w:r>
      <w:r w:rsidRPr="009026B1">
        <w:rPr>
          <w:rFonts w:hint="eastAsia"/>
          <w:color w:val="000000"/>
        </w:rPr>
        <w:t> </w:t>
      </w:r>
      <w:r w:rsidRPr="009026B1">
        <w:rPr>
          <w:rFonts w:ascii="仿宋" w:eastAsia="仿宋" w:hAnsi="仿宋" w:hint="eastAsia"/>
          <w:color w:val="000000"/>
        </w:rPr>
        <w:t>科研（学术）奖励的计分标准（单位：分/项）</w:t>
      </w:r>
    </w:p>
    <w:tbl>
      <w:tblPr>
        <w:tblW w:w="12210" w:type="dxa"/>
        <w:jc w:val="center"/>
        <w:tblCellMar>
          <w:left w:w="0" w:type="dxa"/>
          <w:right w:w="0" w:type="dxa"/>
        </w:tblCellMar>
        <w:tblLook w:val="04A0"/>
      </w:tblPr>
      <w:tblGrid>
        <w:gridCol w:w="3937"/>
        <w:gridCol w:w="1920"/>
        <w:gridCol w:w="1802"/>
        <w:gridCol w:w="1664"/>
        <w:gridCol w:w="2887"/>
      </w:tblGrid>
      <w:tr w:rsidR="0003626C" w:rsidRPr="007D0AFA" w:rsidTr="00E5128C">
        <w:trPr>
          <w:trHeight w:val="690"/>
          <w:jc w:val="center"/>
        </w:trPr>
        <w:tc>
          <w:tcPr>
            <w:tcW w:w="3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0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等次</w:t>
            </w:r>
          </w:p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获奖级别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一等奖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二等奖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三等奖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优秀奖（含第四名及其以后）</w:t>
            </w:r>
          </w:p>
        </w:tc>
      </w:tr>
      <w:tr w:rsidR="0003626C" w:rsidRPr="007D0AFA" w:rsidTr="00E5128C">
        <w:trPr>
          <w:trHeight w:val="225"/>
          <w:jc w:val="center"/>
        </w:trPr>
        <w:tc>
          <w:tcPr>
            <w:tcW w:w="3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国家级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200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150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100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50</w:t>
            </w:r>
          </w:p>
        </w:tc>
      </w:tr>
      <w:tr w:rsidR="0003626C" w:rsidRPr="007D0AFA" w:rsidTr="00E5128C">
        <w:trPr>
          <w:trHeight w:val="225"/>
          <w:jc w:val="center"/>
        </w:trPr>
        <w:tc>
          <w:tcPr>
            <w:tcW w:w="3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省部级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100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70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40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20</w:t>
            </w:r>
          </w:p>
        </w:tc>
      </w:tr>
      <w:tr w:rsidR="0003626C" w:rsidRPr="007D0AFA" w:rsidTr="00E5128C">
        <w:trPr>
          <w:trHeight w:val="105"/>
          <w:jc w:val="center"/>
        </w:trPr>
        <w:tc>
          <w:tcPr>
            <w:tcW w:w="3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0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市级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0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30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0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20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0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10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0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8</w:t>
            </w:r>
          </w:p>
        </w:tc>
      </w:tr>
      <w:tr w:rsidR="0003626C" w:rsidRPr="007D0AFA" w:rsidTr="00E5128C">
        <w:trPr>
          <w:trHeight w:val="105"/>
          <w:jc w:val="center"/>
        </w:trPr>
        <w:tc>
          <w:tcPr>
            <w:tcW w:w="3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0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校级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0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20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0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15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0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9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0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7</w:t>
            </w:r>
          </w:p>
        </w:tc>
      </w:tr>
      <w:tr w:rsidR="0003626C" w:rsidRPr="007D0AFA" w:rsidTr="00E5128C">
        <w:trPr>
          <w:trHeight w:val="90"/>
          <w:jc w:val="center"/>
        </w:trPr>
        <w:tc>
          <w:tcPr>
            <w:tcW w:w="3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院级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10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9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6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3</w:t>
            </w:r>
          </w:p>
        </w:tc>
      </w:tr>
    </w:tbl>
    <w:p w:rsidR="0003626C" w:rsidRPr="007D0AFA" w:rsidRDefault="0003626C" w:rsidP="0003626C">
      <w:pPr>
        <w:shd w:val="clear" w:color="auto" w:fill="FFFFFF"/>
        <w:adjustRightInd/>
        <w:snapToGrid/>
        <w:spacing w:before="159" w:after="159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注1：科研奖励以政府组织或政府委托机构进行的评奖活动，以获奖证书上姓名为依据，独立获奖者按分值的100%计分；协会、学会及其他民间组织不计分。</w:t>
      </w:r>
    </w:p>
    <w:p w:rsidR="0003626C" w:rsidRPr="007D0AFA" w:rsidRDefault="0003626C" w:rsidP="0003626C">
      <w:pPr>
        <w:shd w:val="clear" w:color="auto" w:fill="FFFFFF"/>
        <w:adjustRightInd/>
        <w:snapToGrid/>
        <w:spacing w:before="159" w:after="159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注2：团体获奖根据研究生在科研获奖证书中的排名情况，排名第一按按分值的70%计分，排名第二按按分值的30%计分，排名第三按按分值的10%计分，排名第四及其后均按分值的5%计分；</w:t>
      </w:r>
    </w:p>
    <w:p w:rsidR="0003626C" w:rsidRPr="007D0AFA" w:rsidRDefault="0003626C" w:rsidP="0003626C">
      <w:pPr>
        <w:shd w:val="clear" w:color="auto" w:fill="FFFFFF"/>
        <w:adjustRightInd/>
        <w:snapToGrid/>
        <w:spacing w:before="159" w:after="159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注3：科研获奖分值可累加；</w:t>
      </w:r>
    </w:p>
    <w:p w:rsidR="0003626C" w:rsidRPr="007D0AFA" w:rsidRDefault="0003626C" w:rsidP="0003626C">
      <w:pPr>
        <w:shd w:val="clear" w:color="auto" w:fill="FFFFFF"/>
        <w:adjustRightInd/>
        <w:snapToGrid/>
        <w:spacing w:before="159" w:after="159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注4：同一科研成果获多个</w:t>
      </w:r>
      <w:proofErr w:type="gramStart"/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奖励按</w:t>
      </w:r>
      <w:proofErr w:type="gramEnd"/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最高级别计分。</w:t>
      </w:r>
    </w:p>
    <w:p w:rsidR="0003626C" w:rsidRPr="007D0AFA" w:rsidRDefault="0003626C" w:rsidP="0003626C">
      <w:pPr>
        <w:shd w:val="clear" w:color="auto" w:fill="FFFFFF"/>
        <w:adjustRightInd/>
        <w:snapToGrid/>
        <w:spacing w:before="159" w:after="159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注5：参加学院组织的全国性其他学科竞赛，按省部级计算。</w:t>
      </w:r>
    </w:p>
    <w:p w:rsidR="0003626C" w:rsidRPr="007D0AFA" w:rsidRDefault="0003626C" w:rsidP="0003626C">
      <w:pPr>
        <w:shd w:val="clear" w:color="auto" w:fill="FFFFFF"/>
        <w:adjustRightInd/>
        <w:snapToGrid/>
        <w:spacing w:before="100" w:beforeAutospacing="1" w:after="0" w:line="499" w:lineRule="atLeast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（二）学术论文（专著）的计分标准（单位：分/篇）</w:t>
      </w:r>
    </w:p>
    <w:p w:rsidR="0003626C" w:rsidRPr="007D0AFA" w:rsidRDefault="0003626C" w:rsidP="0003626C">
      <w:pPr>
        <w:shd w:val="clear" w:color="auto" w:fill="FFFFFF"/>
        <w:adjustRightInd/>
        <w:snapToGrid/>
        <w:spacing w:before="100" w:beforeAutospacing="1" w:after="159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人文社科类：</w:t>
      </w:r>
    </w:p>
    <w:tbl>
      <w:tblPr>
        <w:tblW w:w="12210" w:type="dxa"/>
        <w:jc w:val="center"/>
        <w:tblCellMar>
          <w:left w:w="0" w:type="dxa"/>
          <w:right w:w="0" w:type="dxa"/>
        </w:tblCellMar>
        <w:tblLook w:val="04A0"/>
      </w:tblPr>
      <w:tblGrid>
        <w:gridCol w:w="1494"/>
        <w:gridCol w:w="3377"/>
        <w:gridCol w:w="2037"/>
        <w:gridCol w:w="839"/>
        <w:gridCol w:w="1074"/>
        <w:gridCol w:w="973"/>
        <w:gridCol w:w="973"/>
        <w:gridCol w:w="1443"/>
      </w:tblGrid>
      <w:tr w:rsidR="0003626C" w:rsidRPr="007D0AFA" w:rsidTr="00E5128C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论文级别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发表论文或被收录刊物级别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独立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联名</w:t>
            </w:r>
          </w:p>
        </w:tc>
      </w:tr>
      <w:tr w:rsidR="0003626C" w:rsidRPr="007D0AFA" w:rsidTr="00E5128C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after="0"/>
              <w:rPr>
                <w:rFonts w:ascii="宋体" w:eastAsia="宋体" w:hAnsi="宋体" w:cs="宋体"/>
                <w:sz w:val="32"/>
                <w:szCs w:val="3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after="0"/>
              <w:rPr>
                <w:rFonts w:ascii="宋体" w:eastAsia="宋体" w:hAnsi="宋体" w:cs="宋体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after="0"/>
              <w:rPr>
                <w:rFonts w:ascii="宋体" w:eastAsia="宋体" w:hAnsi="宋体" w:cs="宋体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第一</w:t>
            </w: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lastRenderedPageBreak/>
              <w:t>作者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lastRenderedPageBreak/>
              <w:t>第二</w:t>
            </w: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lastRenderedPageBreak/>
              <w:t>作者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lastRenderedPageBreak/>
              <w:t>第三</w:t>
            </w: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lastRenderedPageBreak/>
              <w:t>作者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lastRenderedPageBreak/>
              <w:t>第四作</w:t>
            </w: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lastRenderedPageBreak/>
              <w:t>者以后均分</w:t>
            </w:r>
          </w:p>
        </w:tc>
      </w:tr>
      <w:tr w:rsidR="0003626C" w:rsidRPr="007D0AFA" w:rsidTr="00E5128C">
        <w:trPr>
          <w:trHeight w:val="13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lastRenderedPageBreak/>
              <w:t>专著（一）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与本专业相关的且由国家级（或中央级）出版社出版的研究型专著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10</w:t>
            </w:r>
          </w:p>
        </w:tc>
      </w:tr>
      <w:tr w:rsidR="0003626C" w:rsidRPr="007D0AFA" w:rsidTr="00E5128C">
        <w:trPr>
          <w:trHeight w:val="13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专著（二）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与本专业相关的且由省级（或地方性）出版社出版的研究型专著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5</w:t>
            </w:r>
          </w:p>
        </w:tc>
      </w:tr>
      <w:tr w:rsidR="0003626C" w:rsidRPr="007D0AFA" w:rsidTr="00E5128C">
        <w:trPr>
          <w:trHeight w:val="13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一级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SSCI、SCI折算因子属A+级的期刊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10</w:t>
            </w:r>
          </w:p>
        </w:tc>
      </w:tr>
      <w:tr w:rsidR="0003626C" w:rsidRPr="007D0AFA" w:rsidTr="00E5128C">
        <w:trPr>
          <w:trHeight w:val="13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二级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SSCI、SCI、EI源刊；CSSCI、CSCD中折算因子属A+级的期刊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9</w:t>
            </w:r>
          </w:p>
        </w:tc>
      </w:tr>
      <w:tr w:rsidR="0003626C" w:rsidRPr="007D0AFA" w:rsidTr="00E5128C">
        <w:trPr>
          <w:trHeight w:val="13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三级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CSSCI、CSCD中折算因子属A级的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0</w:t>
            </w:r>
          </w:p>
        </w:tc>
      </w:tr>
      <w:tr w:rsidR="0003626C" w:rsidRPr="007D0AFA" w:rsidTr="00E5128C">
        <w:trPr>
          <w:trHeight w:val="13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四级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CSSCI、CSCD收录刊物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0</w:t>
            </w:r>
          </w:p>
        </w:tc>
      </w:tr>
      <w:tr w:rsidR="0003626C" w:rsidRPr="007D0AFA" w:rsidTr="00E5128C">
        <w:trPr>
          <w:trHeight w:val="13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五级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CSSCI扩展版刊物、CSCD扩展版刊物；北图核心刊物；人大复印报刊资料各专题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0</w:t>
            </w:r>
          </w:p>
        </w:tc>
      </w:tr>
      <w:tr w:rsidR="0003626C" w:rsidRPr="007D0AFA" w:rsidTr="00E5128C">
        <w:trPr>
          <w:trHeight w:val="13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六级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会议论文SSCI、SCI、EI、ISTP、A&amp;HCI、ISSHP收录、SCD</w:t>
            </w:r>
            <w:r>
              <w:rPr>
                <w:rFonts w:ascii="仿宋" w:eastAsia="仿宋" w:hAnsi="仿宋" w:cs="宋体" w:hint="eastAsia"/>
                <w:sz w:val="32"/>
                <w:szCs w:val="32"/>
              </w:rPr>
              <w:t>刊物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35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0</w:t>
            </w:r>
          </w:p>
        </w:tc>
      </w:tr>
      <w:tr w:rsidR="0003626C" w:rsidRPr="007D0AFA" w:rsidTr="00E5128C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七级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贵州大学《硕博论坛》（限一篇）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0</w:t>
            </w:r>
          </w:p>
        </w:tc>
      </w:tr>
      <w:tr w:rsidR="0003626C" w:rsidRPr="007D0AFA" w:rsidTr="00E5128C">
        <w:trPr>
          <w:jc w:val="center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after="0"/>
              <w:rPr>
                <w:rFonts w:ascii="宋体" w:eastAsia="宋体" w:hAnsi="宋体" w:cs="宋体"/>
                <w:sz w:val="32"/>
                <w:szCs w:val="32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一般学术刊物（限一篇）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3000字以上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0</w:t>
            </w:r>
          </w:p>
        </w:tc>
      </w:tr>
      <w:tr w:rsidR="0003626C" w:rsidRPr="007D0AFA" w:rsidTr="00E5128C">
        <w:trPr>
          <w:trHeight w:val="120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after="0"/>
              <w:rPr>
                <w:rFonts w:ascii="宋体" w:eastAsia="宋体" w:hAnsi="宋体" w:cs="宋体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after="0"/>
              <w:rPr>
                <w:rFonts w:ascii="宋体" w:eastAsia="宋体" w:hAnsi="宋体" w:cs="宋体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20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3000字以内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20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20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20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20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 w:line="120" w:lineRule="atLeast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0</w:t>
            </w:r>
          </w:p>
        </w:tc>
      </w:tr>
    </w:tbl>
    <w:p w:rsidR="0003626C" w:rsidRPr="007D0AFA" w:rsidRDefault="0003626C" w:rsidP="0003626C">
      <w:pPr>
        <w:shd w:val="clear" w:color="auto" w:fill="FFFFFF"/>
        <w:adjustRightInd/>
        <w:snapToGrid/>
        <w:spacing w:before="159" w:after="159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注1：发表科研论文的分值可累加；</w:t>
      </w:r>
    </w:p>
    <w:p w:rsidR="0003626C" w:rsidRPr="007D0AFA" w:rsidRDefault="0003626C" w:rsidP="0003626C">
      <w:pPr>
        <w:shd w:val="clear" w:color="auto" w:fill="FFFFFF"/>
        <w:adjustRightInd/>
        <w:snapToGrid/>
        <w:spacing w:before="159" w:after="159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注2：相应论文短文需降</w:t>
      </w:r>
      <w:proofErr w:type="gramStart"/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一</w:t>
      </w:r>
      <w:proofErr w:type="gramEnd"/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档次,增刊论文不计分;</w:t>
      </w:r>
    </w:p>
    <w:p w:rsidR="0003626C" w:rsidRDefault="0003626C" w:rsidP="0003626C">
      <w:pPr>
        <w:shd w:val="clear" w:color="auto" w:fill="FFFFFF"/>
        <w:adjustRightInd/>
        <w:snapToGrid/>
        <w:spacing w:before="159" w:after="159"/>
        <w:rPr>
          <w:rFonts w:ascii="仿宋" w:eastAsia="仿宋" w:hAnsi="仿宋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注3：期刊论文必须发表，用稿通知一律不计分。</w:t>
      </w:r>
    </w:p>
    <w:p w:rsidR="0003626C" w:rsidRPr="007D0AFA" w:rsidRDefault="0003626C" w:rsidP="0003626C">
      <w:pPr>
        <w:shd w:val="clear" w:color="auto" w:fill="FFFFFF"/>
        <w:adjustRightInd/>
        <w:snapToGrid/>
        <w:spacing w:before="159" w:after="159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注4：SSCI、SCI、EI、ISTP、A&amp;HCI、ISSHP检索论文需提供检索原件；</w:t>
      </w:r>
    </w:p>
    <w:p w:rsidR="0003626C" w:rsidRPr="007D0AFA" w:rsidRDefault="0003626C" w:rsidP="0003626C">
      <w:pPr>
        <w:shd w:val="clear" w:color="auto" w:fill="FFFFFF"/>
        <w:adjustRightInd/>
        <w:snapToGrid/>
        <w:spacing w:before="159" w:after="159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注5：SCD、北图核心、CSSCI、CSCD期刊认定以论文出版时间认定。</w:t>
      </w:r>
    </w:p>
    <w:p w:rsidR="0003626C" w:rsidRPr="007D0AFA" w:rsidRDefault="0003626C" w:rsidP="0003626C">
      <w:pPr>
        <w:shd w:val="clear" w:color="auto" w:fill="FFFFFF"/>
        <w:adjustRightInd/>
        <w:snapToGrid/>
        <w:spacing w:before="159" w:after="240"/>
        <w:rPr>
          <w:rFonts w:ascii="微软雅黑" w:hAnsi="微软雅黑" w:cs="宋体"/>
          <w:color w:val="000000"/>
          <w:sz w:val="32"/>
          <w:szCs w:val="32"/>
        </w:rPr>
      </w:pPr>
    </w:p>
    <w:p w:rsidR="0003626C" w:rsidRPr="007D0AFA" w:rsidRDefault="0003626C" w:rsidP="0003626C">
      <w:pPr>
        <w:shd w:val="clear" w:color="auto" w:fill="FFFFFF"/>
        <w:adjustRightInd/>
        <w:snapToGrid/>
        <w:spacing w:before="100" w:beforeAutospacing="1" w:after="159"/>
        <w:ind w:left="720"/>
        <w:rPr>
          <w:rFonts w:ascii="微软雅黑" w:hAnsi="微软雅黑" w:cs="宋体"/>
          <w:color w:val="00000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sz w:val="32"/>
          <w:szCs w:val="32"/>
        </w:rPr>
        <w:t>（三）</w:t>
      </w: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专利的计分标准（单位：分/项）</w:t>
      </w:r>
    </w:p>
    <w:tbl>
      <w:tblPr>
        <w:tblW w:w="12210" w:type="dxa"/>
        <w:jc w:val="center"/>
        <w:tblCellMar>
          <w:left w:w="0" w:type="dxa"/>
          <w:right w:w="0" w:type="dxa"/>
        </w:tblCellMar>
        <w:tblLook w:val="04A0"/>
      </w:tblPr>
      <w:tblGrid>
        <w:gridCol w:w="4621"/>
        <w:gridCol w:w="881"/>
        <w:gridCol w:w="825"/>
        <w:gridCol w:w="825"/>
        <w:gridCol w:w="825"/>
        <w:gridCol w:w="825"/>
        <w:gridCol w:w="825"/>
        <w:gridCol w:w="882"/>
        <w:gridCol w:w="1701"/>
      </w:tblGrid>
      <w:tr w:rsidR="0003626C" w:rsidRPr="007D0AFA" w:rsidTr="00E5128C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专利情况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独立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after="0"/>
              <w:rPr>
                <w:rFonts w:ascii="宋体" w:eastAsia="宋体" w:hAnsi="宋体" w:cs="宋体"/>
                <w:sz w:val="32"/>
                <w:szCs w:val="32"/>
              </w:rPr>
            </w:pP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联名排序</w:t>
            </w:r>
          </w:p>
        </w:tc>
      </w:tr>
      <w:tr w:rsidR="0003626C" w:rsidRPr="007D0AFA" w:rsidTr="00E5128C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after="0"/>
              <w:rPr>
                <w:rFonts w:ascii="宋体" w:eastAsia="宋体" w:hAnsi="宋体" w:cs="宋体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after="0"/>
              <w:rPr>
                <w:rFonts w:ascii="宋体" w:eastAsia="宋体" w:hAnsi="宋体" w:cs="宋体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第一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第二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第三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第四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第五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第六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第七以后均分</w:t>
            </w:r>
          </w:p>
        </w:tc>
      </w:tr>
      <w:tr w:rsidR="0003626C" w:rsidRPr="007D0AFA" w:rsidTr="00E5128C">
        <w:trPr>
          <w:trHeight w:val="40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获授权国家发明专利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4</w:t>
            </w:r>
          </w:p>
        </w:tc>
      </w:tr>
      <w:tr w:rsidR="0003626C" w:rsidRPr="007D0AFA" w:rsidTr="00E5128C">
        <w:trPr>
          <w:trHeight w:val="55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获授权实用新型专利或软件著作权（限三项）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0.5</w:t>
            </w:r>
          </w:p>
        </w:tc>
      </w:tr>
      <w:tr w:rsidR="0003626C" w:rsidRPr="007D0AFA" w:rsidTr="00E5128C">
        <w:trPr>
          <w:trHeight w:val="60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申请国家发明专利（限一项）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0</w:t>
            </w:r>
          </w:p>
        </w:tc>
      </w:tr>
    </w:tbl>
    <w:p w:rsidR="0003626C" w:rsidRPr="007D0AFA" w:rsidRDefault="0003626C" w:rsidP="0003626C">
      <w:pPr>
        <w:shd w:val="clear" w:color="auto" w:fill="FFFFFF"/>
        <w:adjustRightInd/>
        <w:snapToGrid/>
        <w:spacing w:before="100" w:beforeAutospacing="1" w:after="159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（四）</w:t>
      </w:r>
      <w:r w:rsidRPr="007D0AFA">
        <w:rPr>
          <w:rFonts w:ascii="宋体" w:eastAsia="宋体" w:hAnsi="宋体" w:cs="宋体" w:hint="eastAsia"/>
          <w:color w:val="000000"/>
          <w:sz w:val="32"/>
          <w:szCs w:val="32"/>
        </w:rPr>
        <w:t>  </w:t>
      </w: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科研项目的计分标准（单位：分/项）</w:t>
      </w:r>
    </w:p>
    <w:tbl>
      <w:tblPr>
        <w:tblW w:w="12210" w:type="dxa"/>
        <w:jc w:val="center"/>
        <w:tblCellMar>
          <w:left w:w="0" w:type="dxa"/>
          <w:right w:w="0" w:type="dxa"/>
        </w:tblCellMar>
        <w:tblLook w:val="04A0"/>
      </w:tblPr>
      <w:tblGrid>
        <w:gridCol w:w="6132"/>
        <w:gridCol w:w="3481"/>
        <w:gridCol w:w="2597"/>
      </w:tblGrid>
      <w:tr w:rsidR="0003626C" w:rsidRPr="007D0AFA" w:rsidTr="00E5128C">
        <w:trPr>
          <w:trHeight w:val="52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科研项目级别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分值</w:t>
            </w:r>
          </w:p>
        </w:tc>
      </w:tr>
      <w:tr w:rsidR="0003626C" w:rsidRPr="007D0AFA" w:rsidTr="00E5128C">
        <w:trPr>
          <w:trHeight w:val="49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国家级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主持人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200</w:t>
            </w:r>
          </w:p>
        </w:tc>
      </w:tr>
      <w:tr w:rsidR="0003626C" w:rsidRPr="007D0AFA" w:rsidTr="00E5128C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省部级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立项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40</w:t>
            </w:r>
          </w:p>
        </w:tc>
      </w:tr>
      <w:tr w:rsidR="0003626C" w:rsidRPr="007D0AFA" w:rsidTr="00E5128C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after="0"/>
              <w:rPr>
                <w:rFonts w:ascii="宋体" w:eastAsia="宋体" w:hAnsi="宋体" w:cs="宋体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结题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40</w:t>
            </w:r>
          </w:p>
        </w:tc>
      </w:tr>
      <w:tr w:rsidR="0003626C" w:rsidRPr="007D0AFA" w:rsidTr="00E5128C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市、厅级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立项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10</w:t>
            </w:r>
          </w:p>
        </w:tc>
      </w:tr>
      <w:tr w:rsidR="0003626C" w:rsidRPr="007D0AFA" w:rsidTr="00E5128C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after="0"/>
              <w:rPr>
                <w:rFonts w:ascii="宋体" w:eastAsia="宋体" w:hAnsi="宋体" w:cs="宋体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结题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30</w:t>
            </w:r>
          </w:p>
        </w:tc>
      </w:tr>
      <w:tr w:rsidR="0003626C" w:rsidRPr="007D0AFA" w:rsidTr="00E5128C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校级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立项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8</w:t>
            </w:r>
          </w:p>
        </w:tc>
      </w:tr>
      <w:tr w:rsidR="0003626C" w:rsidRPr="007D0AFA" w:rsidTr="00E5128C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after="0"/>
              <w:rPr>
                <w:rFonts w:ascii="宋体" w:eastAsia="宋体" w:hAnsi="宋体" w:cs="宋体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结题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20</w:t>
            </w:r>
          </w:p>
        </w:tc>
      </w:tr>
      <w:tr w:rsidR="0003626C" w:rsidRPr="007D0AFA" w:rsidTr="00E5128C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院级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立项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5</w:t>
            </w:r>
          </w:p>
        </w:tc>
      </w:tr>
      <w:tr w:rsidR="0003626C" w:rsidRPr="007D0AFA" w:rsidTr="00E5128C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after="0"/>
              <w:rPr>
                <w:rFonts w:ascii="宋体" w:eastAsia="宋体" w:hAnsi="宋体" w:cs="宋体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结题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3626C" w:rsidRPr="007D0AFA" w:rsidRDefault="0003626C" w:rsidP="00E5128C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 w:rsidRPr="007D0AFA">
              <w:rPr>
                <w:rFonts w:ascii="仿宋" w:eastAsia="仿宋" w:hAnsi="仿宋" w:cs="宋体" w:hint="eastAsia"/>
                <w:sz w:val="32"/>
                <w:szCs w:val="32"/>
              </w:rPr>
              <w:t>15</w:t>
            </w:r>
          </w:p>
        </w:tc>
      </w:tr>
    </w:tbl>
    <w:p w:rsidR="0003626C" w:rsidRPr="007D0AFA" w:rsidRDefault="0003626C" w:rsidP="0003626C">
      <w:pPr>
        <w:shd w:val="clear" w:color="auto" w:fill="FFFFFF"/>
        <w:adjustRightInd/>
        <w:snapToGrid/>
        <w:spacing w:before="159" w:after="159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注1：主持人系指为申请评奖的在校全日制研究生，项目承担单位必须是贵州大学；</w:t>
      </w:r>
    </w:p>
    <w:p w:rsidR="0003626C" w:rsidRPr="007D0AFA" w:rsidRDefault="0003626C" w:rsidP="0003626C">
      <w:pPr>
        <w:shd w:val="clear" w:color="auto" w:fill="FFFFFF"/>
        <w:adjustRightInd/>
        <w:snapToGrid/>
        <w:spacing w:before="159" w:after="159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lastRenderedPageBreak/>
        <w:t>注2：所有项目必须有相关证明材料，如立项申请书（或盖章的申请书或科研合同）、结题证书（或相关结题材料）；</w:t>
      </w:r>
    </w:p>
    <w:p w:rsidR="0003626C" w:rsidRPr="007D0AFA" w:rsidRDefault="0003626C" w:rsidP="0003626C">
      <w:pPr>
        <w:shd w:val="clear" w:color="auto" w:fill="FFFFFF"/>
        <w:adjustRightInd/>
        <w:snapToGrid/>
        <w:spacing w:before="159" w:after="159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注3：参与各类课题（包括导师的课题）研究是研究生培养的必须环节，不作为加分条件；</w:t>
      </w:r>
    </w:p>
    <w:p w:rsidR="0003626C" w:rsidRPr="007D0AFA" w:rsidRDefault="0003626C" w:rsidP="0003626C">
      <w:pPr>
        <w:shd w:val="clear" w:color="auto" w:fill="FFFFFF"/>
        <w:adjustRightInd/>
        <w:snapToGrid/>
        <w:spacing w:before="159" w:after="159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注4：贵州省研究生科研基金立项课题、贵州省高校人文社会科学研究项目（大学生项目）可按省级计算。</w:t>
      </w:r>
    </w:p>
    <w:p w:rsidR="0003626C" w:rsidRPr="007D0AFA" w:rsidRDefault="0003626C" w:rsidP="0003626C">
      <w:pPr>
        <w:shd w:val="clear" w:color="auto" w:fill="FFFFFF"/>
        <w:adjustRightInd/>
        <w:snapToGrid/>
        <w:spacing w:before="159" w:after="159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注5：立项和结题分值可累加，不同项目也可累加。</w:t>
      </w:r>
    </w:p>
    <w:p w:rsidR="0003626C" w:rsidRPr="007D0AFA" w:rsidRDefault="0003626C" w:rsidP="0003626C">
      <w:pPr>
        <w:shd w:val="clear" w:color="auto" w:fill="FFFFFF"/>
        <w:adjustRightInd/>
        <w:snapToGrid/>
        <w:spacing w:before="159" w:after="159"/>
        <w:ind w:firstLine="420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（五）科研（学术）成果的总分为上述四项积分之和，要求：</w:t>
      </w:r>
    </w:p>
    <w:p w:rsidR="0003626C" w:rsidRPr="007D0AFA" w:rsidRDefault="0003626C" w:rsidP="0003626C">
      <w:pPr>
        <w:shd w:val="clear" w:color="auto" w:fill="FFFFFF"/>
        <w:adjustRightInd/>
        <w:snapToGrid/>
        <w:spacing w:before="100" w:beforeAutospacing="1" w:after="0" w:line="561" w:lineRule="atLeast"/>
        <w:ind w:firstLine="482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1.所有成果第一完成单位须为贵州大学，参评者须为第一作者（共同第一作者不计入），但属于下列特殊情况之一者，可视为第一作者：</w:t>
      </w:r>
    </w:p>
    <w:p w:rsidR="0003626C" w:rsidRPr="007D0AFA" w:rsidRDefault="0003626C" w:rsidP="0003626C">
      <w:pPr>
        <w:shd w:val="clear" w:color="auto" w:fill="FFFFFF"/>
        <w:adjustRightInd/>
        <w:snapToGrid/>
        <w:spacing w:before="100" w:beforeAutospacing="1" w:after="0" w:line="561" w:lineRule="atLeast"/>
        <w:ind w:firstLine="482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（1）要求教授或者知名学者为第一作者以及没有通讯作者的期刊，第一作者为导师、第二作者为参评者；</w:t>
      </w:r>
    </w:p>
    <w:p w:rsidR="0003626C" w:rsidRPr="007D0AFA" w:rsidRDefault="0003626C" w:rsidP="0003626C">
      <w:pPr>
        <w:shd w:val="clear" w:color="auto" w:fill="FFFFFF"/>
        <w:adjustRightInd/>
        <w:snapToGrid/>
        <w:spacing w:before="100" w:beforeAutospacing="1" w:after="0" w:line="561" w:lineRule="atLeast"/>
        <w:ind w:firstLine="482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（2）以姓氏笔画排名署名的期刊，导师证明参评者是第一执笔人。</w:t>
      </w:r>
    </w:p>
    <w:p w:rsidR="0003626C" w:rsidRPr="007D0AFA" w:rsidRDefault="0003626C" w:rsidP="0003626C">
      <w:pPr>
        <w:shd w:val="clear" w:color="auto" w:fill="FFFFFF"/>
        <w:adjustRightInd/>
        <w:snapToGrid/>
        <w:spacing w:before="100" w:beforeAutospacing="1" w:after="0" w:line="561" w:lineRule="atLeast"/>
        <w:ind w:firstLine="482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2.奖学金评定中，自然科学类参评者须为第一作者或唯一通讯作者，人文科学类参评者须为第一作者，导师是第一作者，学生为第二作者的视为第一作者；</w:t>
      </w:r>
    </w:p>
    <w:p w:rsidR="0003626C" w:rsidRPr="007D0AFA" w:rsidRDefault="0003626C" w:rsidP="0003626C">
      <w:pPr>
        <w:shd w:val="clear" w:color="auto" w:fill="FFFFFF"/>
        <w:adjustRightInd/>
        <w:snapToGrid/>
        <w:spacing w:before="100" w:beforeAutospacing="1" w:after="0" w:line="561" w:lineRule="atLeast"/>
        <w:ind w:firstLine="482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3.成果须是奖学金评定时间范围内完成；</w:t>
      </w:r>
    </w:p>
    <w:p w:rsidR="0003626C" w:rsidRPr="007D0AFA" w:rsidRDefault="0003626C" w:rsidP="0003626C">
      <w:pPr>
        <w:shd w:val="clear" w:color="auto" w:fill="FFFFFF"/>
        <w:adjustRightInd/>
        <w:snapToGrid/>
        <w:spacing w:before="100" w:beforeAutospacing="1" w:after="0" w:line="561" w:lineRule="atLeast"/>
        <w:ind w:firstLine="482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4.所有成果在各类奖学金评定中不能重复使用。</w:t>
      </w:r>
    </w:p>
    <w:p w:rsidR="0003626C" w:rsidRDefault="0003626C" w:rsidP="0003626C">
      <w:pPr>
        <w:spacing w:line="520" w:lineRule="exact"/>
        <w:ind w:firstLine="705"/>
        <w:rPr>
          <w:rFonts w:ascii="仿宋" w:eastAsia="仿宋" w:hAnsi="仿宋" w:cs="仿宋"/>
          <w:color w:val="000000"/>
          <w:sz w:val="32"/>
          <w:szCs w:val="32"/>
        </w:rPr>
      </w:pPr>
    </w:p>
    <w:p w:rsidR="0003626C" w:rsidRPr="007967CD" w:rsidRDefault="0003626C" w:rsidP="0003626C">
      <w:pPr>
        <w:spacing w:line="520" w:lineRule="exact"/>
        <w:ind w:firstLine="705"/>
        <w:jc w:val="center"/>
        <w:rPr>
          <w:rFonts w:ascii="仿宋" w:eastAsia="仿宋" w:hAnsi="仿宋" w:cs="仿宋"/>
          <w:b/>
          <w:color w:val="000000"/>
          <w:sz w:val="32"/>
          <w:szCs w:val="32"/>
        </w:rPr>
      </w:pPr>
      <w:r w:rsidRPr="007967CD">
        <w:rPr>
          <w:rFonts w:ascii="仿宋" w:eastAsia="仿宋" w:hAnsi="仿宋" w:cs="仿宋" w:hint="eastAsia"/>
          <w:b/>
          <w:color w:val="000000"/>
          <w:sz w:val="32"/>
          <w:szCs w:val="32"/>
        </w:rPr>
        <w:lastRenderedPageBreak/>
        <w:t>第七章 体育竞赛加分标准</w:t>
      </w:r>
    </w:p>
    <w:p w:rsidR="0003626C" w:rsidRPr="007967CD" w:rsidRDefault="0003626C" w:rsidP="0003626C">
      <w:pPr>
        <w:spacing w:line="520" w:lineRule="exact"/>
        <w:ind w:firstLine="705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t>第十三条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>参加国际、国家、省（市）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、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>校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体育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 xml:space="preserve">竞赛获奖者按以下标准加分。                                                                  </w:t>
      </w:r>
    </w:p>
    <w:p w:rsidR="0003626C" w:rsidRPr="007967CD" w:rsidRDefault="0003626C" w:rsidP="0003626C">
      <w:pPr>
        <w:spacing w:line="520" w:lineRule="exact"/>
        <w:ind w:left="1440" w:hangingChars="450" w:hanging="1440"/>
        <w:rPr>
          <w:rFonts w:ascii="仿宋" w:eastAsia="仿宋" w:hAnsi="仿宋" w:cs="仿宋"/>
          <w:color w:val="000000"/>
          <w:sz w:val="32"/>
          <w:szCs w:val="32"/>
        </w:rPr>
      </w:pP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>级 别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   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>一等奖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   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>二等奖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   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>三等奖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   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 xml:space="preserve">鼓励奖                       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                           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>(第一名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)   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>(第二名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)  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>(第三名)（入围、提名）</w:t>
      </w:r>
    </w:p>
    <w:p w:rsidR="0003626C" w:rsidRPr="007967CD" w:rsidRDefault="0003626C" w:rsidP="0003626C">
      <w:pPr>
        <w:spacing w:line="520" w:lineRule="exact"/>
        <w:rPr>
          <w:rFonts w:ascii="仿宋" w:eastAsia="仿宋" w:hAnsi="仿宋" w:cs="仿宋"/>
          <w:color w:val="000000"/>
          <w:sz w:val="32"/>
          <w:szCs w:val="32"/>
        </w:rPr>
      </w:pP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>国际级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 xml:space="preserve">     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200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 xml:space="preserve">        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160       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120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 xml:space="preserve">     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100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国家级       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160       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120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 xml:space="preserve">     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 100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 xml:space="preserve">      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80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 xml:space="preserve">              </w:t>
      </w:r>
    </w:p>
    <w:p w:rsidR="0003626C" w:rsidRPr="007967CD" w:rsidRDefault="0003626C" w:rsidP="0003626C">
      <w:pPr>
        <w:spacing w:line="520" w:lineRule="exact"/>
        <w:rPr>
          <w:rFonts w:ascii="仿宋" w:eastAsia="仿宋" w:hAnsi="仿宋" w:cs="仿宋"/>
          <w:color w:val="000000"/>
          <w:sz w:val="32"/>
          <w:szCs w:val="32"/>
        </w:rPr>
      </w:pP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>省(市)级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   120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 xml:space="preserve">     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 100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 xml:space="preserve">      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80         60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 xml:space="preserve">                   </w:t>
      </w:r>
    </w:p>
    <w:p w:rsidR="0003626C" w:rsidRDefault="0003626C" w:rsidP="0003626C">
      <w:pPr>
        <w:spacing w:line="520" w:lineRule="exact"/>
        <w:rPr>
          <w:rFonts w:ascii="仿宋" w:eastAsia="仿宋" w:hAnsi="仿宋" w:cs="仿宋"/>
          <w:color w:val="000000"/>
          <w:sz w:val="32"/>
          <w:szCs w:val="32"/>
        </w:rPr>
      </w:pP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 xml:space="preserve">校级          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80         60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 xml:space="preserve">        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40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 xml:space="preserve">         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20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 xml:space="preserve">   </w:t>
      </w:r>
    </w:p>
    <w:p w:rsidR="0003626C" w:rsidRPr="007D0AFA" w:rsidRDefault="0003626C" w:rsidP="0003626C">
      <w:pPr>
        <w:shd w:val="clear" w:color="auto" w:fill="FFFFFF"/>
        <w:adjustRightInd/>
        <w:snapToGrid/>
        <w:spacing w:before="159" w:after="159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注1：</w:t>
      </w:r>
      <w:r>
        <w:rPr>
          <w:rFonts w:ascii="仿宋" w:eastAsia="仿宋" w:hAnsi="仿宋" w:cs="宋体" w:hint="eastAsia"/>
          <w:color w:val="000000"/>
          <w:sz w:val="32"/>
          <w:szCs w:val="32"/>
        </w:rPr>
        <w:t>国际级竞赛包括奥运会（夏/冬）、残奥会（夏/冬）、</w:t>
      </w:r>
      <w:proofErr w:type="gramStart"/>
      <w:r>
        <w:rPr>
          <w:rFonts w:ascii="仿宋" w:eastAsia="仿宋" w:hAnsi="仿宋" w:cs="宋体" w:hint="eastAsia"/>
          <w:color w:val="000000"/>
          <w:sz w:val="32"/>
          <w:szCs w:val="32"/>
        </w:rPr>
        <w:t>青奥会</w:t>
      </w:r>
      <w:proofErr w:type="gramEnd"/>
      <w:r>
        <w:rPr>
          <w:rFonts w:ascii="仿宋" w:eastAsia="仿宋" w:hAnsi="仿宋" w:cs="宋体" w:hint="eastAsia"/>
          <w:color w:val="000000"/>
          <w:sz w:val="32"/>
          <w:szCs w:val="32"/>
        </w:rPr>
        <w:t>（夏/冬）、世界大学生运动会（夏/冬）、亚运会和各国际单项体育联盟组织的世界杯、世锦赛等</w:t>
      </w: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；</w:t>
      </w:r>
    </w:p>
    <w:p w:rsidR="0003626C" w:rsidRPr="007D0AFA" w:rsidRDefault="0003626C" w:rsidP="0003626C">
      <w:pPr>
        <w:shd w:val="clear" w:color="auto" w:fill="FFFFFF"/>
        <w:adjustRightInd/>
        <w:snapToGrid/>
        <w:spacing w:before="159" w:after="159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注2：</w:t>
      </w:r>
      <w:r>
        <w:rPr>
          <w:rFonts w:ascii="仿宋" w:eastAsia="仿宋" w:hAnsi="仿宋" w:cs="宋体" w:hint="eastAsia"/>
          <w:color w:val="000000"/>
          <w:sz w:val="32"/>
          <w:szCs w:val="32"/>
        </w:rPr>
        <w:t>国家级竞赛包括国务院、教育部、国家民委和国家体育总局共同主办的综合性运动会、</w:t>
      </w:r>
      <w:r w:rsidRPr="005F4BA7">
        <w:rPr>
          <w:rFonts w:ascii="仿宋" w:eastAsia="仿宋" w:hAnsi="仿宋" w:cs="宋体" w:hint="eastAsia"/>
          <w:color w:val="000000"/>
          <w:sz w:val="32"/>
          <w:szCs w:val="32"/>
        </w:rPr>
        <w:t>中国学生体育协会组织的单项赛事</w:t>
      </w:r>
      <w:r>
        <w:rPr>
          <w:rFonts w:ascii="仿宋" w:eastAsia="仿宋" w:hAnsi="仿宋" w:cs="宋体" w:hint="eastAsia"/>
          <w:color w:val="000000"/>
          <w:sz w:val="32"/>
          <w:szCs w:val="32"/>
        </w:rPr>
        <w:t>及</w:t>
      </w:r>
      <w:r w:rsidRPr="005F4BA7">
        <w:rPr>
          <w:rFonts w:ascii="仿宋" w:eastAsia="仿宋" w:hAnsi="仿宋" w:cs="宋体" w:hint="eastAsia"/>
          <w:color w:val="000000"/>
          <w:sz w:val="32"/>
          <w:szCs w:val="32"/>
        </w:rPr>
        <w:t>国家体育总局各单项体育协会举办的单项赛事</w:t>
      </w: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;</w:t>
      </w:r>
    </w:p>
    <w:p w:rsidR="0003626C" w:rsidRDefault="0003626C" w:rsidP="0003626C">
      <w:pPr>
        <w:shd w:val="clear" w:color="auto" w:fill="FFFFFF"/>
        <w:adjustRightInd/>
        <w:snapToGrid/>
        <w:spacing w:before="159" w:after="159"/>
        <w:rPr>
          <w:rFonts w:ascii="仿宋" w:eastAsia="仿宋" w:hAnsi="仿宋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注3：</w:t>
      </w:r>
      <w:r>
        <w:rPr>
          <w:rFonts w:ascii="仿宋" w:eastAsia="仿宋" w:hAnsi="仿宋" w:cs="宋体" w:hint="eastAsia"/>
          <w:color w:val="000000"/>
          <w:sz w:val="32"/>
          <w:szCs w:val="32"/>
        </w:rPr>
        <w:t>省（市）级竞赛指各省（自治区、直辖市）政府</w:t>
      </w:r>
      <w:r w:rsidRPr="005F4BA7">
        <w:rPr>
          <w:rFonts w:ascii="仿宋" w:eastAsia="仿宋" w:hAnsi="仿宋" w:cs="宋体" w:hint="eastAsia"/>
          <w:color w:val="000000"/>
          <w:sz w:val="32"/>
          <w:szCs w:val="32"/>
        </w:rPr>
        <w:t>、体育局</w:t>
      </w:r>
      <w:r>
        <w:rPr>
          <w:rFonts w:ascii="仿宋" w:eastAsia="仿宋" w:hAnsi="仿宋" w:cs="宋体" w:hint="eastAsia"/>
          <w:color w:val="000000"/>
          <w:sz w:val="32"/>
          <w:szCs w:val="32"/>
        </w:rPr>
        <w:t>主办的体育赛事</w:t>
      </w: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。</w:t>
      </w:r>
    </w:p>
    <w:p w:rsidR="0003626C" w:rsidRPr="007D0AFA" w:rsidRDefault="0003626C" w:rsidP="0003626C">
      <w:pPr>
        <w:shd w:val="clear" w:color="auto" w:fill="FFFFFF"/>
        <w:adjustRightInd/>
        <w:snapToGrid/>
        <w:spacing w:before="159" w:after="159"/>
        <w:rPr>
          <w:rFonts w:ascii="微软雅黑" w:hAnsi="微软雅黑" w:cs="宋体"/>
          <w:color w:val="000000"/>
          <w:sz w:val="32"/>
          <w:szCs w:val="32"/>
        </w:rPr>
      </w:pPr>
      <w:r w:rsidRPr="007D0AFA">
        <w:rPr>
          <w:rFonts w:ascii="仿宋" w:eastAsia="仿宋" w:hAnsi="仿宋" w:cs="宋体" w:hint="eastAsia"/>
          <w:color w:val="000000"/>
          <w:sz w:val="32"/>
          <w:szCs w:val="32"/>
        </w:rPr>
        <w:t>注4：</w:t>
      </w:r>
      <w:r>
        <w:rPr>
          <w:rFonts w:ascii="仿宋" w:eastAsia="仿宋" w:hAnsi="仿宋" w:cs="宋体" w:hint="eastAsia"/>
          <w:color w:val="000000"/>
          <w:sz w:val="32"/>
          <w:szCs w:val="32"/>
        </w:rPr>
        <w:t>校级竞赛指贵州大学主办、贵州大学体育学院承办的各项体育赛事。</w:t>
      </w:r>
    </w:p>
    <w:p w:rsidR="0003626C" w:rsidRDefault="0003626C" w:rsidP="0003626C">
      <w:pPr>
        <w:spacing w:line="520" w:lineRule="exact"/>
        <w:ind w:firstLineChars="200" w:firstLine="643"/>
        <w:rPr>
          <w:rFonts w:ascii="仿宋" w:eastAsia="仿宋" w:hAnsi="仿宋" w:cs="仿宋"/>
          <w:b/>
          <w:color w:val="000000"/>
          <w:sz w:val="32"/>
          <w:szCs w:val="32"/>
        </w:rPr>
      </w:pPr>
    </w:p>
    <w:p w:rsidR="0003626C" w:rsidRDefault="0003626C" w:rsidP="0003626C">
      <w:pPr>
        <w:spacing w:line="520" w:lineRule="exact"/>
        <w:ind w:firstLineChars="200" w:firstLine="643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t>第十四条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百分制成绩转化公式：</w:t>
      </w:r>
    </w:p>
    <w:p w:rsidR="0003626C" w:rsidRDefault="0003626C" w:rsidP="0003626C">
      <w:pPr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  成绩</w:t>
      </w:r>
      <m:oMath>
        <m:r>
          <m:rPr>
            <m:sty m:val="p"/>
          </m:rPr>
          <w:rPr>
            <w:rFonts w:ascii="Cambria Math" w:eastAsia="仿宋" w:hAnsi="Cambria Math" w:cs="仿宋" w:hint="eastAsia"/>
            <w:color w:val="000000"/>
            <w:sz w:val="32"/>
            <w:szCs w:val="32"/>
          </w:rPr>
          <m:t>=</m:t>
        </m:r>
        <m:f>
          <m:fPr>
            <m:ctrlPr>
              <w:rPr>
                <w:rFonts w:ascii="Cambria Math" w:eastAsia="仿宋" w:hAnsi="Cambria Math" w:cs="仿宋" w:hint="eastAsia"/>
                <w:color w:val="000000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eastAsia="仿宋" w:hAnsi="Cambria Math" w:cs="仿宋" w:hint="eastAsia"/>
                <w:color w:val="000000"/>
                <w:sz w:val="32"/>
                <w:szCs w:val="32"/>
              </w:rPr>
              <m:t>参评成绩</m:t>
            </m:r>
          </m:num>
          <m:den>
            <m:r>
              <m:rPr>
                <m:sty m:val="p"/>
              </m:rPr>
              <w:rPr>
                <w:rFonts w:ascii="Cambria Math" w:eastAsia="仿宋" w:hAnsi="Cambria Math" w:cs="仿宋" w:hint="eastAsia"/>
                <w:color w:val="000000"/>
                <w:sz w:val="32"/>
                <w:szCs w:val="32"/>
              </w:rPr>
              <m:t>参评成绩最大值</m:t>
            </m:r>
          </m:den>
        </m:f>
        <m:r>
          <m:rPr>
            <m:sty m:val="p"/>
          </m:rPr>
          <w:rPr>
            <w:rFonts w:ascii="MS Mincho" w:eastAsia="MS Mincho" w:hAnsi="MS Mincho" w:cs="MS Mincho" w:hint="eastAsia"/>
            <w:color w:val="000000"/>
            <w:sz w:val="32"/>
            <w:szCs w:val="32"/>
          </w:rPr>
          <m:t>*</m:t>
        </m:r>
        <m:r>
          <m:rPr>
            <m:sty m:val="p"/>
          </m:rPr>
          <w:rPr>
            <w:rFonts w:ascii="Cambria Math" w:eastAsia="仿宋" w:hAnsi="Cambria Math" w:cs="仿宋" w:hint="eastAsia"/>
            <w:color w:val="000000"/>
            <w:sz w:val="32"/>
            <w:szCs w:val="32"/>
          </w:rPr>
          <m:t>100%</m:t>
        </m:r>
        <m:r>
          <m:rPr>
            <m:sty m:val="p"/>
          </m:rPr>
          <w:rPr>
            <w:rFonts w:ascii="MS Mincho" w:eastAsia="MS Mincho" w:hAnsi="MS Mincho" w:cs="MS Mincho" w:hint="eastAsia"/>
            <w:color w:val="000000"/>
            <w:sz w:val="32"/>
            <w:szCs w:val="32"/>
          </w:rPr>
          <m:t>*</m:t>
        </m:r>
        <m:r>
          <m:rPr>
            <m:sty m:val="p"/>
          </m:rPr>
          <w:rPr>
            <w:rFonts w:ascii="仿宋" w:eastAsia="仿宋" w:hAnsi="仿宋" w:cs="仿宋" w:hint="eastAsia"/>
            <w:color w:val="000000"/>
            <w:sz w:val="32"/>
            <w:szCs w:val="32"/>
          </w:rPr>
          <m:t>权</m:t>
        </m:r>
        <m:r>
          <m:rPr>
            <m:sty m:val="p"/>
          </m:rPr>
          <w:rPr>
            <w:rFonts w:ascii="Cambria Math" w:eastAsia="仿宋" w:hAnsi="Cambria Math" w:cs="仿宋" w:hint="eastAsia"/>
            <w:color w:val="000000"/>
            <w:sz w:val="32"/>
            <w:szCs w:val="32"/>
          </w:rPr>
          <m:t>重</m:t>
        </m:r>
      </m:oMath>
    </w:p>
    <w:p w:rsidR="0003626C" w:rsidRDefault="0003626C" w:rsidP="0003626C">
      <w:pPr>
        <w:jc w:val="center"/>
        <w:rPr>
          <w:rFonts w:ascii="仿宋" w:eastAsia="仿宋" w:hAnsi="仿宋" w:cs="仿宋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第八章  附  则</w:t>
      </w:r>
    </w:p>
    <w:p w:rsidR="0003626C" w:rsidRPr="007967CD" w:rsidRDefault="0003626C" w:rsidP="0003626C">
      <w:pPr>
        <w:spacing w:line="52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lastRenderedPageBreak/>
        <w:t xml:space="preserve">    第十五条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本细则由贵州大学体育学院</w:t>
      </w:r>
      <w:r w:rsidRPr="00F11557">
        <w:rPr>
          <w:rFonts w:ascii="仿宋" w:eastAsia="仿宋" w:hAnsi="仿宋" w:cs="仿宋" w:hint="eastAsia"/>
          <w:color w:val="000000"/>
          <w:sz w:val="32"/>
          <w:szCs w:val="32"/>
        </w:rPr>
        <w:t>研究生奖学金评定工作小组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负责解释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。</w:t>
      </w: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 xml:space="preserve">     </w:t>
      </w:r>
    </w:p>
    <w:p w:rsidR="0003626C" w:rsidRDefault="0003626C" w:rsidP="0003626C">
      <w:pPr>
        <w:spacing w:line="520" w:lineRule="exact"/>
      </w:pPr>
      <w:r w:rsidRPr="007967CD">
        <w:rPr>
          <w:rFonts w:ascii="仿宋" w:eastAsia="仿宋" w:hAnsi="仿宋" w:cs="仿宋" w:hint="eastAsia"/>
          <w:color w:val="000000"/>
          <w:sz w:val="32"/>
          <w:szCs w:val="32"/>
        </w:rPr>
        <w:t xml:space="preserve">                   </w:t>
      </w:r>
    </w:p>
    <w:p w:rsidR="00883E7B" w:rsidRPr="0003626C" w:rsidRDefault="00883E7B"/>
    <w:sectPr w:rsidR="00883E7B" w:rsidRPr="0003626C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74CC5"/>
    <w:multiLevelType w:val="multilevel"/>
    <w:tmpl w:val="0A574CC5"/>
    <w:lvl w:ilvl="0">
      <w:start w:val="1"/>
      <w:numFmt w:val="japaneseCounting"/>
      <w:lvlText w:val="第%1章"/>
      <w:lvlJc w:val="left"/>
      <w:pPr>
        <w:ind w:left="4299" w:hanging="118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4079" w:hanging="480"/>
      </w:pPr>
    </w:lvl>
    <w:lvl w:ilvl="2">
      <w:start w:val="1"/>
      <w:numFmt w:val="lowerRoman"/>
      <w:lvlText w:val="%3."/>
      <w:lvlJc w:val="right"/>
      <w:pPr>
        <w:ind w:left="4559" w:hanging="480"/>
      </w:pPr>
    </w:lvl>
    <w:lvl w:ilvl="3">
      <w:start w:val="1"/>
      <w:numFmt w:val="decimal"/>
      <w:lvlText w:val="%4."/>
      <w:lvlJc w:val="left"/>
      <w:pPr>
        <w:ind w:left="5039" w:hanging="480"/>
      </w:pPr>
    </w:lvl>
    <w:lvl w:ilvl="4">
      <w:start w:val="1"/>
      <w:numFmt w:val="lowerLetter"/>
      <w:lvlText w:val="%5)"/>
      <w:lvlJc w:val="left"/>
      <w:pPr>
        <w:ind w:left="5519" w:hanging="480"/>
      </w:pPr>
    </w:lvl>
    <w:lvl w:ilvl="5">
      <w:start w:val="1"/>
      <w:numFmt w:val="lowerRoman"/>
      <w:lvlText w:val="%6."/>
      <w:lvlJc w:val="right"/>
      <w:pPr>
        <w:ind w:left="5999" w:hanging="480"/>
      </w:pPr>
    </w:lvl>
    <w:lvl w:ilvl="6">
      <w:start w:val="1"/>
      <w:numFmt w:val="decimal"/>
      <w:lvlText w:val="%7."/>
      <w:lvlJc w:val="left"/>
      <w:pPr>
        <w:ind w:left="6479" w:hanging="480"/>
      </w:pPr>
    </w:lvl>
    <w:lvl w:ilvl="7">
      <w:start w:val="1"/>
      <w:numFmt w:val="lowerLetter"/>
      <w:lvlText w:val="%8)"/>
      <w:lvlJc w:val="left"/>
      <w:pPr>
        <w:ind w:left="6959" w:hanging="480"/>
      </w:pPr>
    </w:lvl>
    <w:lvl w:ilvl="8">
      <w:start w:val="1"/>
      <w:numFmt w:val="lowerRoman"/>
      <w:lvlText w:val="%9."/>
      <w:lvlJc w:val="right"/>
      <w:pPr>
        <w:ind w:left="7439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3626C"/>
    <w:rsid w:val="000023CB"/>
    <w:rsid w:val="000027B3"/>
    <w:rsid w:val="00006DBC"/>
    <w:rsid w:val="0000780A"/>
    <w:rsid w:val="00010B86"/>
    <w:rsid w:val="00014211"/>
    <w:rsid w:val="00017FD2"/>
    <w:rsid w:val="00022DF6"/>
    <w:rsid w:val="00023544"/>
    <w:rsid w:val="00024BA9"/>
    <w:rsid w:val="00024E89"/>
    <w:rsid w:val="0002572A"/>
    <w:rsid w:val="00025C35"/>
    <w:rsid w:val="00025EE6"/>
    <w:rsid w:val="00031825"/>
    <w:rsid w:val="00031ABA"/>
    <w:rsid w:val="00033582"/>
    <w:rsid w:val="00034D12"/>
    <w:rsid w:val="0003626C"/>
    <w:rsid w:val="0004084F"/>
    <w:rsid w:val="00043349"/>
    <w:rsid w:val="0004622D"/>
    <w:rsid w:val="0004701D"/>
    <w:rsid w:val="000505A3"/>
    <w:rsid w:val="00051E28"/>
    <w:rsid w:val="00052299"/>
    <w:rsid w:val="000529E7"/>
    <w:rsid w:val="0005629C"/>
    <w:rsid w:val="000566FC"/>
    <w:rsid w:val="0005688B"/>
    <w:rsid w:val="00062A3B"/>
    <w:rsid w:val="00062A74"/>
    <w:rsid w:val="00065598"/>
    <w:rsid w:val="000665AD"/>
    <w:rsid w:val="00070510"/>
    <w:rsid w:val="00070894"/>
    <w:rsid w:val="000708D1"/>
    <w:rsid w:val="00070D1F"/>
    <w:rsid w:val="0007111D"/>
    <w:rsid w:val="000740B1"/>
    <w:rsid w:val="00076245"/>
    <w:rsid w:val="0007741A"/>
    <w:rsid w:val="00077949"/>
    <w:rsid w:val="000779D2"/>
    <w:rsid w:val="00077E70"/>
    <w:rsid w:val="000802AE"/>
    <w:rsid w:val="00082548"/>
    <w:rsid w:val="00085684"/>
    <w:rsid w:val="00085D9A"/>
    <w:rsid w:val="00086531"/>
    <w:rsid w:val="00086C0F"/>
    <w:rsid w:val="00086FCB"/>
    <w:rsid w:val="00091D4C"/>
    <w:rsid w:val="000941E5"/>
    <w:rsid w:val="000941F4"/>
    <w:rsid w:val="00094CFF"/>
    <w:rsid w:val="00095A2B"/>
    <w:rsid w:val="00095CF7"/>
    <w:rsid w:val="00095DB6"/>
    <w:rsid w:val="00096F04"/>
    <w:rsid w:val="000A0185"/>
    <w:rsid w:val="000A36F0"/>
    <w:rsid w:val="000B2F71"/>
    <w:rsid w:val="000B3341"/>
    <w:rsid w:val="000B462E"/>
    <w:rsid w:val="000B5B0E"/>
    <w:rsid w:val="000C4243"/>
    <w:rsid w:val="000C539B"/>
    <w:rsid w:val="000C59D7"/>
    <w:rsid w:val="000C62CB"/>
    <w:rsid w:val="000C6437"/>
    <w:rsid w:val="000C6A8A"/>
    <w:rsid w:val="000D0384"/>
    <w:rsid w:val="000D25F3"/>
    <w:rsid w:val="000D3B7E"/>
    <w:rsid w:val="000D3E44"/>
    <w:rsid w:val="000D4506"/>
    <w:rsid w:val="000E0A1C"/>
    <w:rsid w:val="000E18BF"/>
    <w:rsid w:val="000E1AEF"/>
    <w:rsid w:val="000E289F"/>
    <w:rsid w:val="000E2E7A"/>
    <w:rsid w:val="000E3024"/>
    <w:rsid w:val="000E69CC"/>
    <w:rsid w:val="000F1705"/>
    <w:rsid w:val="000F2FCD"/>
    <w:rsid w:val="000F7553"/>
    <w:rsid w:val="00101E05"/>
    <w:rsid w:val="00102268"/>
    <w:rsid w:val="00105683"/>
    <w:rsid w:val="0010615A"/>
    <w:rsid w:val="0011146F"/>
    <w:rsid w:val="001116C8"/>
    <w:rsid w:val="00112C05"/>
    <w:rsid w:val="00112DE2"/>
    <w:rsid w:val="0011480B"/>
    <w:rsid w:val="00115B43"/>
    <w:rsid w:val="0012012F"/>
    <w:rsid w:val="001216D6"/>
    <w:rsid w:val="00122501"/>
    <w:rsid w:val="00122D17"/>
    <w:rsid w:val="001255EF"/>
    <w:rsid w:val="00131D09"/>
    <w:rsid w:val="00133A02"/>
    <w:rsid w:val="00134B7C"/>
    <w:rsid w:val="00136138"/>
    <w:rsid w:val="001410AA"/>
    <w:rsid w:val="001446F6"/>
    <w:rsid w:val="001479AB"/>
    <w:rsid w:val="00147E0A"/>
    <w:rsid w:val="00147EA5"/>
    <w:rsid w:val="00150114"/>
    <w:rsid w:val="00150D0C"/>
    <w:rsid w:val="00153718"/>
    <w:rsid w:val="0015454B"/>
    <w:rsid w:val="00156362"/>
    <w:rsid w:val="001613E7"/>
    <w:rsid w:val="00161A71"/>
    <w:rsid w:val="00163504"/>
    <w:rsid w:val="00164638"/>
    <w:rsid w:val="001665FC"/>
    <w:rsid w:val="00166B40"/>
    <w:rsid w:val="0017032F"/>
    <w:rsid w:val="001707F4"/>
    <w:rsid w:val="001711D9"/>
    <w:rsid w:val="00174195"/>
    <w:rsid w:val="00175E9E"/>
    <w:rsid w:val="00176981"/>
    <w:rsid w:val="00177480"/>
    <w:rsid w:val="0018023C"/>
    <w:rsid w:val="00181B26"/>
    <w:rsid w:val="00182762"/>
    <w:rsid w:val="00183A90"/>
    <w:rsid w:val="001875E7"/>
    <w:rsid w:val="00187634"/>
    <w:rsid w:val="00191BCC"/>
    <w:rsid w:val="001949C6"/>
    <w:rsid w:val="00195BF1"/>
    <w:rsid w:val="00196C16"/>
    <w:rsid w:val="00197774"/>
    <w:rsid w:val="00197A92"/>
    <w:rsid w:val="001A1779"/>
    <w:rsid w:val="001A3FD1"/>
    <w:rsid w:val="001B2657"/>
    <w:rsid w:val="001B413C"/>
    <w:rsid w:val="001B4CE3"/>
    <w:rsid w:val="001B522B"/>
    <w:rsid w:val="001B65C0"/>
    <w:rsid w:val="001C100F"/>
    <w:rsid w:val="001C3A7D"/>
    <w:rsid w:val="001C3A9A"/>
    <w:rsid w:val="001C7D88"/>
    <w:rsid w:val="001D01A7"/>
    <w:rsid w:val="001D39E0"/>
    <w:rsid w:val="001D3D51"/>
    <w:rsid w:val="001D459B"/>
    <w:rsid w:val="001D508E"/>
    <w:rsid w:val="001E22E4"/>
    <w:rsid w:val="001E5AC2"/>
    <w:rsid w:val="001E6300"/>
    <w:rsid w:val="001E7A20"/>
    <w:rsid w:val="001F5750"/>
    <w:rsid w:val="001F6B09"/>
    <w:rsid w:val="002006C3"/>
    <w:rsid w:val="00200ECC"/>
    <w:rsid w:val="00200FB0"/>
    <w:rsid w:val="002019D4"/>
    <w:rsid w:val="00205A27"/>
    <w:rsid w:val="00206DB9"/>
    <w:rsid w:val="00212F87"/>
    <w:rsid w:val="00213214"/>
    <w:rsid w:val="002158A4"/>
    <w:rsid w:val="00216759"/>
    <w:rsid w:val="002210FD"/>
    <w:rsid w:val="00222B9D"/>
    <w:rsid w:val="0022334F"/>
    <w:rsid w:val="00225E2D"/>
    <w:rsid w:val="00226151"/>
    <w:rsid w:val="00226F66"/>
    <w:rsid w:val="002270D9"/>
    <w:rsid w:val="00230782"/>
    <w:rsid w:val="00231887"/>
    <w:rsid w:val="00231B91"/>
    <w:rsid w:val="00232E12"/>
    <w:rsid w:val="0023335D"/>
    <w:rsid w:val="002353FC"/>
    <w:rsid w:val="00237371"/>
    <w:rsid w:val="00237C4D"/>
    <w:rsid w:val="00237DF7"/>
    <w:rsid w:val="00240863"/>
    <w:rsid w:val="0024655F"/>
    <w:rsid w:val="002467AC"/>
    <w:rsid w:val="002477E1"/>
    <w:rsid w:val="00247A3D"/>
    <w:rsid w:val="0025207A"/>
    <w:rsid w:val="00252A33"/>
    <w:rsid w:val="00252A56"/>
    <w:rsid w:val="00253483"/>
    <w:rsid w:val="00261511"/>
    <w:rsid w:val="00263578"/>
    <w:rsid w:val="00271AEB"/>
    <w:rsid w:val="00272720"/>
    <w:rsid w:val="002751CC"/>
    <w:rsid w:val="0028398C"/>
    <w:rsid w:val="00284BF4"/>
    <w:rsid w:val="0028596D"/>
    <w:rsid w:val="00290993"/>
    <w:rsid w:val="00292132"/>
    <w:rsid w:val="002928A1"/>
    <w:rsid w:val="00293855"/>
    <w:rsid w:val="00293BC8"/>
    <w:rsid w:val="002963A4"/>
    <w:rsid w:val="002B0906"/>
    <w:rsid w:val="002B0FCA"/>
    <w:rsid w:val="002B0FFA"/>
    <w:rsid w:val="002B2B88"/>
    <w:rsid w:val="002B43CE"/>
    <w:rsid w:val="002B766E"/>
    <w:rsid w:val="002C0F2C"/>
    <w:rsid w:val="002C3892"/>
    <w:rsid w:val="002C5039"/>
    <w:rsid w:val="002C5CB9"/>
    <w:rsid w:val="002C78C5"/>
    <w:rsid w:val="002D29C7"/>
    <w:rsid w:val="002D2D08"/>
    <w:rsid w:val="002E4975"/>
    <w:rsid w:val="002E49B3"/>
    <w:rsid w:val="002E4D72"/>
    <w:rsid w:val="002E51ED"/>
    <w:rsid w:val="002F0F21"/>
    <w:rsid w:val="002F1C2A"/>
    <w:rsid w:val="002F2769"/>
    <w:rsid w:val="002F323D"/>
    <w:rsid w:val="002F4639"/>
    <w:rsid w:val="002F4F11"/>
    <w:rsid w:val="002F4FF6"/>
    <w:rsid w:val="002F683E"/>
    <w:rsid w:val="002F7D19"/>
    <w:rsid w:val="003054E8"/>
    <w:rsid w:val="003055E5"/>
    <w:rsid w:val="003109B1"/>
    <w:rsid w:val="00313B17"/>
    <w:rsid w:val="00313DD8"/>
    <w:rsid w:val="0031691B"/>
    <w:rsid w:val="00316A89"/>
    <w:rsid w:val="00317614"/>
    <w:rsid w:val="00321885"/>
    <w:rsid w:val="003231A2"/>
    <w:rsid w:val="003312A4"/>
    <w:rsid w:val="00332496"/>
    <w:rsid w:val="00332E04"/>
    <w:rsid w:val="00332E14"/>
    <w:rsid w:val="00333656"/>
    <w:rsid w:val="00336173"/>
    <w:rsid w:val="00343FCA"/>
    <w:rsid w:val="00346AC2"/>
    <w:rsid w:val="00353F46"/>
    <w:rsid w:val="003549D8"/>
    <w:rsid w:val="00356722"/>
    <w:rsid w:val="0036096E"/>
    <w:rsid w:val="00360DDF"/>
    <w:rsid w:val="003616B1"/>
    <w:rsid w:val="0036195F"/>
    <w:rsid w:val="003716AE"/>
    <w:rsid w:val="00372907"/>
    <w:rsid w:val="00373C5C"/>
    <w:rsid w:val="00383595"/>
    <w:rsid w:val="00383862"/>
    <w:rsid w:val="00384AB4"/>
    <w:rsid w:val="00384F3E"/>
    <w:rsid w:val="0038513C"/>
    <w:rsid w:val="00385601"/>
    <w:rsid w:val="00385BD7"/>
    <w:rsid w:val="00386774"/>
    <w:rsid w:val="0038760A"/>
    <w:rsid w:val="00392D7D"/>
    <w:rsid w:val="00392E7E"/>
    <w:rsid w:val="0039498D"/>
    <w:rsid w:val="00394E1B"/>
    <w:rsid w:val="00396094"/>
    <w:rsid w:val="003A0150"/>
    <w:rsid w:val="003A1181"/>
    <w:rsid w:val="003A2A40"/>
    <w:rsid w:val="003A2FE3"/>
    <w:rsid w:val="003A4181"/>
    <w:rsid w:val="003A525E"/>
    <w:rsid w:val="003B05F1"/>
    <w:rsid w:val="003B0F1C"/>
    <w:rsid w:val="003B1143"/>
    <w:rsid w:val="003B2B40"/>
    <w:rsid w:val="003B3F3B"/>
    <w:rsid w:val="003B44FF"/>
    <w:rsid w:val="003B7DB4"/>
    <w:rsid w:val="003C0D71"/>
    <w:rsid w:val="003C570B"/>
    <w:rsid w:val="003C5D8A"/>
    <w:rsid w:val="003C6671"/>
    <w:rsid w:val="003C7AA2"/>
    <w:rsid w:val="003D1DDC"/>
    <w:rsid w:val="003D371B"/>
    <w:rsid w:val="003D5932"/>
    <w:rsid w:val="003E3437"/>
    <w:rsid w:val="003E3C15"/>
    <w:rsid w:val="003E4A2D"/>
    <w:rsid w:val="003E5247"/>
    <w:rsid w:val="003E5514"/>
    <w:rsid w:val="003F08E7"/>
    <w:rsid w:val="003F1527"/>
    <w:rsid w:val="003F1557"/>
    <w:rsid w:val="003F3618"/>
    <w:rsid w:val="003F544F"/>
    <w:rsid w:val="003F56CB"/>
    <w:rsid w:val="003F5E5D"/>
    <w:rsid w:val="003F7EF5"/>
    <w:rsid w:val="00400E46"/>
    <w:rsid w:val="00403977"/>
    <w:rsid w:val="0041222F"/>
    <w:rsid w:val="0041340E"/>
    <w:rsid w:val="004150B7"/>
    <w:rsid w:val="00415E12"/>
    <w:rsid w:val="0041714E"/>
    <w:rsid w:val="004210B3"/>
    <w:rsid w:val="00424176"/>
    <w:rsid w:val="00424299"/>
    <w:rsid w:val="004268A2"/>
    <w:rsid w:val="004308F9"/>
    <w:rsid w:val="00432E4B"/>
    <w:rsid w:val="00433933"/>
    <w:rsid w:val="00440721"/>
    <w:rsid w:val="00441096"/>
    <w:rsid w:val="00442156"/>
    <w:rsid w:val="0044281B"/>
    <w:rsid w:val="00442B42"/>
    <w:rsid w:val="00443797"/>
    <w:rsid w:val="004439B4"/>
    <w:rsid w:val="00445C6F"/>
    <w:rsid w:val="00446A04"/>
    <w:rsid w:val="004472E3"/>
    <w:rsid w:val="0044735A"/>
    <w:rsid w:val="00454543"/>
    <w:rsid w:val="00455C29"/>
    <w:rsid w:val="00462889"/>
    <w:rsid w:val="00463277"/>
    <w:rsid w:val="00463B71"/>
    <w:rsid w:val="004664A5"/>
    <w:rsid w:val="00466B23"/>
    <w:rsid w:val="00466B9F"/>
    <w:rsid w:val="00475620"/>
    <w:rsid w:val="004770A4"/>
    <w:rsid w:val="00480222"/>
    <w:rsid w:val="00480FDE"/>
    <w:rsid w:val="00481424"/>
    <w:rsid w:val="0049201A"/>
    <w:rsid w:val="0049261A"/>
    <w:rsid w:val="00492B39"/>
    <w:rsid w:val="00494F8A"/>
    <w:rsid w:val="004A0178"/>
    <w:rsid w:val="004A37A5"/>
    <w:rsid w:val="004A47AE"/>
    <w:rsid w:val="004A5B56"/>
    <w:rsid w:val="004A628E"/>
    <w:rsid w:val="004B01E7"/>
    <w:rsid w:val="004B48A5"/>
    <w:rsid w:val="004B7117"/>
    <w:rsid w:val="004B7225"/>
    <w:rsid w:val="004C1840"/>
    <w:rsid w:val="004C1C58"/>
    <w:rsid w:val="004C215B"/>
    <w:rsid w:val="004C4457"/>
    <w:rsid w:val="004C4CB7"/>
    <w:rsid w:val="004C56A1"/>
    <w:rsid w:val="004C5FB8"/>
    <w:rsid w:val="004C67BB"/>
    <w:rsid w:val="004C6CAA"/>
    <w:rsid w:val="004D0002"/>
    <w:rsid w:val="004D291A"/>
    <w:rsid w:val="004D4342"/>
    <w:rsid w:val="004D6145"/>
    <w:rsid w:val="004D71A6"/>
    <w:rsid w:val="004E4ED6"/>
    <w:rsid w:val="004E5571"/>
    <w:rsid w:val="004E6E7B"/>
    <w:rsid w:val="004E7B2D"/>
    <w:rsid w:val="004F1F23"/>
    <w:rsid w:val="004F27FE"/>
    <w:rsid w:val="004F3040"/>
    <w:rsid w:val="004F3EB6"/>
    <w:rsid w:val="004F422D"/>
    <w:rsid w:val="004F5904"/>
    <w:rsid w:val="004F68D0"/>
    <w:rsid w:val="004F7DFD"/>
    <w:rsid w:val="005006BD"/>
    <w:rsid w:val="00500722"/>
    <w:rsid w:val="005013C7"/>
    <w:rsid w:val="00501F25"/>
    <w:rsid w:val="00502B42"/>
    <w:rsid w:val="00503C87"/>
    <w:rsid w:val="005058BA"/>
    <w:rsid w:val="00507882"/>
    <w:rsid w:val="005121A7"/>
    <w:rsid w:val="00513C4C"/>
    <w:rsid w:val="00514418"/>
    <w:rsid w:val="0051565B"/>
    <w:rsid w:val="00515DC3"/>
    <w:rsid w:val="00515FD6"/>
    <w:rsid w:val="005168DC"/>
    <w:rsid w:val="00517FE4"/>
    <w:rsid w:val="00521503"/>
    <w:rsid w:val="005346A8"/>
    <w:rsid w:val="0054150F"/>
    <w:rsid w:val="00542A9C"/>
    <w:rsid w:val="00543E59"/>
    <w:rsid w:val="0055001C"/>
    <w:rsid w:val="00552E08"/>
    <w:rsid w:val="00552FBA"/>
    <w:rsid w:val="00553ADD"/>
    <w:rsid w:val="00553F17"/>
    <w:rsid w:val="00555ACE"/>
    <w:rsid w:val="00556078"/>
    <w:rsid w:val="005608B5"/>
    <w:rsid w:val="00563530"/>
    <w:rsid w:val="00563821"/>
    <w:rsid w:val="00564621"/>
    <w:rsid w:val="005649AA"/>
    <w:rsid w:val="0056595D"/>
    <w:rsid w:val="005672F7"/>
    <w:rsid w:val="00567546"/>
    <w:rsid w:val="0056797F"/>
    <w:rsid w:val="00571866"/>
    <w:rsid w:val="005743F0"/>
    <w:rsid w:val="0057565A"/>
    <w:rsid w:val="00575F62"/>
    <w:rsid w:val="0057600F"/>
    <w:rsid w:val="005775C4"/>
    <w:rsid w:val="00577C67"/>
    <w:rsid w:val="005838F6"/>
    <w:rsid w:val="00587A82"/>
    <w:rsid w:val="00590532"/>
    <w:rsid w:val="00591A29"/>
    <w:rsid w:val="00592242"/>
    <w:rsid w:val="00592568"/>
    <w:rsid w:val="0059353A"/>
    <w:rsid w:val="00594DE8"/>
    <w:rsid w:val="00597813"/>
    <w:rsid w:val="00597A7D"/>
    <w:rsid w:val="00597DC2"/>
    <w:rsid w:val="005A02E8"/>
    <w:rsid w:val="005A15C3"/>
    <w:rsid w:val="005A32F1"/>
    <w:rsid w:val="005A5CC6"/>
    <w:rsid w:val="005A6F39"/>
    <w:rsid w:val="005A7849"/>
    <w:rsid w:val="005B14F2"/>
    <w:rsid w:val="005B4247"/>
    <w:rsid w:val="005B7D4C"/>
    <w:rsid w:val="005C2993"/>
    <w:rsid w:val="005C3261"/>
    <w:rsid w:val="005D3FDB"/>
    <w:rsid w:val="005D65C0"/>
    <w:rsid w:val="005E0BDF"/>
    <w:rsid w:val="005E0C80"/>
    <w:rsid w:val="005E0CBE"/>
    <w:rsid w:val="005E309C"/>
    <w:rsid w:val="005E78B0"/>
    <w:rsid w:val="005F1E0E"/>
    <w:rsid w:val="005F24E4"/>
    <w:rsid w:val="006031F4"/>
    <w:rsid w:val="006059E3"/>
    <w:rsid w:val="00610FD1"/>
    <w:rsid w:val="00611F85"/>
    <w:rsid w:val="00612509"/>
    <w:rsid w:val="006137C3"/>
    <w:rsid w:val="00615424"/>
    <w:rsid w:val="00620CCD"/>
    <w:rsid w:val="00621007"/>
    <w:rsid w:val="00624491"/>
    <w:rsid w:val="0063123D"/>
    <w:rsid w:val="00631559"/>
    <w:rsid w:val="006328F5"/>
    <w:rsid w:val="006330D7"/>
    <w:rsid w:val="00634EEA"/>
    <w:rsid w:val="00635552"/>
    <w:rsid w:val="006378A7"/>
    <w:rsid w:val="00642368"/>
    <w:rsid w:val="00644FB7"/>
    <w:rsid w:val="006462A3"/>
    <w:rsid w:val="006479A5"/>
    <w:rsid w:val="00652F9D"/>
    <w:rsid w:val="006578EE"/>
    <w:rsid w:val="00660F2F"/>
    <w:rsid w:val="00662C77"/>
    <w:rsid w:val="006633D7"/>
    <w:rsid w:val="006634BC"/>
    <w:rsid w:val="00666CC8"/>
    <w:rsid w:val="00666EDB"/>
    <w:rsid w:val="006670C0"/>
    <w:rsid w:val="0066768E"/>
    <w:rsid w:val="0067771F"/>
    <w:rsid w:val="00680770"/>
    <w:rsid w:val="00681537"/>
    <w:rsid w:val="00681740"/>
    <w:rsid w:val="006823B3"/>
    <w:rsid w:val="00684441"/>
    <w:rsid w:val="00686C04"/>
    <w:rsid w:val="00692634"/>
    <w:rsid w:val="00692A3D"/>
    <w:rsid w:val="00692C31"/>
    <w:rsid w:val="006962EF"/>
    <w:rsid w:val="00696776"/>
    <w:rsid w:val="00696801"/>
    <w:rsid w:val="00697223"/>
    <w:rsid w:val="006974BD"/>
    <w:rsid w:val="006A0062"/>
    <w:rsid w:val="006A017D"/>
    <w:rsid w:val="006A0E8C"/>
    <w:rsid w:val="006A6E6A"/>
    <w:rsid w:val="006A7DD3"/>
    <w:rsid w:val="006B09E9"/>
    <w:rsid w:val="006B690C"/>
    <w:rsid w:val="006C74DB"/>
    <w:rsid w:val="006D0093"/>
    <w:rsid w:val="006D16AE"/>
    <w:rsid w:val="006D1ADA"/>
    <w:rsid w:val="006D52B0"/>
    <w:rsid w:val="006D5B8B"/>
    <w:rsid w:val="006D6E56"/>
    <w:rsid w:val="006E0DC0"/>
    <w:rsid w:val="006E1199"/>
    <w:rsid w:val="006E3D6D"/>
    <w:rsid w:val="006E4C94"/>
    <w:rsid w:val="006E7336"/>
    <w:rsid w:val="006F4E62"/>
    <w:rsid w:val="006F4F49"/>
    <w:rsid w:val="006F5B9E"/>
    <w:rsid w:val="00701E1A"/>
    <w:rsid w:val="00702D51"/>
    <w:rsid w:val="00702FFE"/>
    <w:rsid w:val="007154D4"/>
    <w:rsid w:val="00715D6C"/>
    <w:rsid w:val="007209D1"/>
    <w:rsid w:val="007226AF"/>
    <w:rsid w:val="00723FBE"/>
    <w:rsid w:val="007253CF"/>
    <w:rsid w:val="007277F0"/>
    <w:rsid w:val="007328BD"/>
    <w:rsid w:val="00735A9D"/>
    <w:rsid w:val="00736918"/>
    <w:rsid w:val="00736F56"/>
    <w:rsid w:val="00740CF3"/>
    <w:rsid w:val="00741067"/>
    <w:rsid w:val="00741626"/>
    <w:rsid w:val="00742410"/>
    <w:rsid w:val="0074531E"/>
    <w:rsid w:val="00754A53"/>
    <w:rsid w:val="00754CAE"/>
    <w:rsid w:val="007567AD"/>
    <w:rsid w:val="0076166A"/>
    <w:rsid w:val="007617C7"/>
    <w:rsid w:val="00761A01"/>
    <w:rsid w:val="0076504D"/>
    <w:rsid w:val="00765463"/>
    <w:rsid w:val="007658AF"/>
    <w:rsid w:val="00766846"/>
    <w:rsid w:val="00776794"/>
    <w:rsid w:val="00776C6B"/>
    <w:rsid w:val="007809A3"/>
    <w:rsid w:val="00780DAF"/>
    <w:rsid w:val="00782288"/>
    <w:rsid w:val="00782918"/>
    <w:rsid w:val="0078320E"/>
    <w:rsid w:val="0078393D"/>
    <w:rsid w:val="007855CC"/>
    <w:rsid w:val="00785654"/>
    <w:rsid w:val="00786A2A"/>
    <w:rsid w:val="00787289"/>
    <w:rsid w:val="0078798E"/>
    <w:rsid w:val="00787F49"/>
    <w:rsid w:val="0079312F"/>
    <w:rsid w:val="0079760A"/>
    <w:rsid w:val="007A1459"/>
    <w:rsid w:val="007A33F9"/>
    <w:rsid w:val="007A71B9"/>
    <w:rsid w:val="007A7D18"/>
    <w:rsid w:val="007B7DE2"/>
    <w:rsid w:val="007C1427"/>
    <w:rsid w:val="007C2B42"/>
    <w:rsid w:val="007C30C2"/>
    <w:rsid w:val="007C36CF"/>
    <w:rsid w:val="007C4E98"/>
    <w:rsid w:val="007C6051"/>
    <w:rsid w:val="007C7A25"/>
    <w:rsid w:val="007D34C0"/>
    <w:rsid w:val="007D37D7"/>
    <w:rsid w:val="007D4102"/>
    <w:rsid w:val="007E0C0D"/>
    <w:rsid w:val="007E2AAD"/>
    <w:rsid w:val="007E4E3D"/>
    <w:rsid w:val="007E7C1B"/>
    <w:rsid w:val="007E7C86"/>
    <w:rsid w:val="007F267A"/>
    <w:rsid w:val="007F2B5F"/>
    <w:rsid w:val="007F54BE"/>
    <w:rsid w:val="007F6593"/>
    <w:rsid w:val="00800DB2"/>
    <w:rsid w:val="00801377"/>
    <w:rsid w:val="00801586"/>
    <w:rsid w:val="00802F78"/>
    <w:rsid w:val="00803ED6"/>
    <w:rsid w:val="00804570"/>
    <w:rsid w:val="00805614"/>
    <w:rsid w:val="008103AF"/>
    <w:rsid w:val="0081117E"/>
    <w:rsid w:val="00813B4A"/>
    <w:rsid w:val="00815F93"/>
    <w:rsid w:val="008172BE"/>
    <w:rsid w:val="0082282A"/>
    <w:rsid w:val="00822B52"/>
    <w:rsid w:val="00826435"/>
    <w:rsid w:val="00827187"/>
    <w:rsid w:val="00832797"/>
    <w:rsid w:val="00832B9B"/>
    <w:rsid w:val="00842668"/>
    <w:rsid w:val="0084325A"/>
    <w:rsid w:val="00844709"/>
    <w:rsid w:val="00846F00"/>
    <w:rsid w:val="00851235"/>
    <w:rsid w:val="0085547D"/>
    <w:rsid w:val="00855CB8"/>
    <w:rsid w:val="008568EF"/>
    <w:rsid w:val="0085718C"/>
    <w:rsid w:val="008604FD"/>
    <w:rsid w:val="00863567"/>
    <w:rsid w:val="00863CA4"/>
    <w:rsid w:val="00866C6A"/>
    <w:rsid w:val="008674D1"/>
    <w:rsid w:val="00867552"/>
    <w:rsid w:val="00872375"/>
    <w:rsid w:val="00872B2D"/>
    <w:rsid w:val="00875803"/>
    <w:rsid w:val="00881993"/>
    <w:rsid w:val="00883E7B"/>
    <w:rsid w:val="008855F7"/>
    <w:rsid w:val="008865E0"/>
    <w:rsid w:val="0088673C"/>
    <w:rsid w:val="00886B90"/>
    <w:rsid w:val="00892385"/>
    <w:rsid w:val="0089290C"/>
    <w:rsid w:val="00892C7D"/>
    <w:rsid w:val="008934F0"/>
    <w:rsid w:val="00893578"/>
    <w:rsid w:val="00897B4D"/>
    <w:rsid w:val="00897C3F"/>
    <w:rsid w:val="008A0909"/>
    <w:rsid w:val="008A10D3"/>
    <w:rsid w:val="008A1E74"/>
    <w:rsid w:val="008A2780"/>
    <w:rsid w:val="008A29E7"/>
    <w:rsid w:val="008A2D35"/>
    <w:rsid w:val="008A3F34"/>
    <w:rsid w:val="008A6D19"/>
    <w:rsid w:val="008B0CA5"/>
    <w:rsid w:val="008B10F7"/>
    <w:rsid w:val="008B11B2"/>
    <w:rsid w:val="008B31C0"/>
    <w:rsid w:val="008B41E4"/>
    <w:rsid w:val="008B4505"/>
    <w:rsid w:val="008B4BD6"/>
    <w:rsid w:val="008B7800"/>
    <w:rsid w:val="008C441D"/>
    <w:rsid w:val="008C5076"/>
    <w:rsid w:val="008C57F9"/>
    <w:rsid w:val="008C5C86"/>
    <w:rsid w:val="008C79AB"/>
    <w:rsid w:val="008D0E5E"/>
    <w:rsid w:val="008D3818"/>
    <w:rsid w:val="008D3E91"/>
    <w:rsid w:val="008D432C"/>
    <w:rsid w:val="008D5A46"/>
    <w:rsid w:val="008D64A5"/>
    <w:rsid w:val="008D66BF"/>
    <w:rsid w:val="008D6B2A"/>
    <w:rsid w:val="008D6CF3"/>
    <w:rsid w:val="008E1921"/>
    <w:rsid w:val="008E46A2"/>
    <w:rsid w:val="008E4E05"/>
    <w:rsid w:val="008E68FF"/>
    <w:rsid w:val="008E6CA4"/>
    <w:rsid w:val="008E726E"/>
    <w:rsid w:val="008F0CEB"/>
    <w:rsid w:val="008F2B01"/>
    <w:rsid w:val="008F3A6E"/>
    <w:rsid w:val="008F7F1C"/>
    <w:rsid w:val="009013EF"/>
    <w:rsid w:val="00902B42"/>
    <w:rsid w:val="00902F80"/>
    <w:rsid w:val="00904EA3"/>
    <w:rsid w:val="00905E49"/>
    <w:rsid w:val="0090638E"/>
    <w:rsid w:val="009068F5"/>
    <w:rsid w:val="0091331C"/>
    <w:rsid w:val="00913598"/>
    <w:rsid w:val="009148EF"/>
    <w:rsid w:val="009158FD"/>
    <w:rsid w:val="00916328"/>
    <w:rsid w:val="00922DB1"/>
    <w:rsid w:val="00926F8F"/>
    <w:rsid w:val="009308B0"/>
    <w:rsid w:val="00931940"/>
    <w:rsid w:val="00933B9D"/>
    <w:rsid w:val="00934261"/>
    <w:rsid w:val="0093445D"/>
    <w:rsid w:val="00935630"/>
    <w:rsid w:val="00935EBA"/>
    <w:rsid w:val="009405B6"/>
    <w:rsid w:val="00941CB0"/>
    <w:rsid w:val="0094208A"/>
    <w:rsid w:val="00942FA5"/>
    <w:rsid w:val="009444B6"/>
    <w:rsid w:val="00947263"/>
    <w:rsid w:val="009473A5"/>
    <w:rsid w:val="00951752"/>
    <w:rsid w:val="00956201"/>
    <w:rsid w:val="00956641"/>
    <w:rsid w:val="0095725D"/>
    <w:rsid w:val="0095732A"/>
    <w:rsid w:val="0095753B"/>
    <w:rsid w:val="00960E0F"/>
    <w:rsid w:val="00961510"/>
    <w:rsid w:val="00961CAF"/>
    <w:rsid w:val="00964039"/>
    <w:rsid w:val="00970F36"/>
    <w:rsid w:val="00973D4F"/>
    <w:rsid w:val="00974D86"/>
    <w:rsid w:val="00975F29"/>
    <w:rsid w:val="0097653F"/>
    <w:rsid w:val="0098480F"/>
    <w:rsid w:val="0098594A"/>
    <w:rsid w:val="00985B2A"/>
    <w:rsid w:val="009911D0"/>
    <w:rsid w:val="00991B85"/>
    <w:rsid w:val="009920FA"/>
    <w:rsid w:val="00993EEC"/>
    <w:rsid w:val="009947F5"/>
    <w:rsid w:val="009958FD"/>
    <w:rsid w:val="009961DA"/>
    <w:rsid w:val="00997262"/>
    <w:rsid w:val="009A0BAA"/>
    <w:rsid w:val="009A39BD"/>
    <w:rsid w:val="009A3C5B"/>
    <w:rsid w:val="009A7F5C"/>
    <w:rsid w:val="009B06CC"/>
    <w:rsid w:val="009B4992"/>
    <w:rsid w:val="009B5888"/>
    <w:rsid w:val="009C0412"/>
    <w:rsid w:val="009C2219"/>
    <w:rsid w:val="009C4F91"/>
    <w:rsid w:val="009D1356"/>
    <w:rsid w:val="009D1A91"/>
    <w:rsid w:val="009D2AFB"/>
    <w:rsid w:val="009E01E0"/>
    <w:rsid w:val="009E32FB"/>
    <w:rsid w:val="009E33AA"/>
    <w:rsid w:val="009E5E09"/>
    <w:rsid w:val="009F05D6"/>
    <w:rsid w:val="009F44FE"/>
    <w:rsid w:val="009F70B3"/>
    <w:rsid w:val="00A00805"/>
    <w:rsid w:val="00A01357"/>
    <w:rsid w:val="00A01549"/>
    <w:rsid w:val="00A01DBE"/>
    <w:rsid w:val="00A05591"/>
    <w:rsid w:val="00A05F31"/>
    <w:rsid w:val="00A07C19"/>
    <w:rsid w:val="00A13489"/>
    <w:rsid w:val="00A140FA"/>
    <w:rsid w:val="00A1469E"/>
    <w:rsid w:val="00A15599"/>
    <w:rsid w:val="00A20BA9"/>
    <w:rsid w:val="00A22BA6"/>
    <w:rsid w:val="00A23A0B"/>
    <w:rsid w:val="00A23A4F"/>
    <w:rsid w:val="00A24F0E"/>
    <w:rsid w:val="00A26F1F"/>
    <w:rsid w:val="00A304CA"/>
    <w:rsid w:val="00A31320"/>
    <w:rsid w:val="00A3192D"/>
    <w:rsid w:val="00A324C2"/>
    <w:rsid w:val="00A327EE"/>
    <w:rsid w:val="00A3635B"/>
    <w:rsid w:val="00A4486A"/>
    <w:rsid w:val="00A456E7"/>
    <w:rsid w:val="00A45FAA"/>
    <w:rsid w:val="00A464C2"/>
    <w:rsid w:val="00A46A02"/>
    <w:rsid w:val="00A519FF"/>
    <w:rsid w:val="00A51E40"/>
    <w:rsid w:val="00A5290F"/>
    <w:rsid w:val="00A52C74"/>
    <w:rsid w:val="00A538A0"/>
    <w:rsid w:val="00A54202"/>
    <w:rsid w:val="00A57C5B"/>
    <w:rsid w:val="00A603D4"/>
    <w:rsid w:val="00A6064D"/>
    <w:rsid w:val="00A63DFC"/>
    <w:rsid w:val="00A6705C"/>
    <w:rsid w:val="00A67695"/>
    <w:rsid w:val="00A7060C"/>
    <w:rsid w:val="00A70863"/>
    <w:rsid w:val="00A7144E"/>
    <w:rsid w:val="00A81762"/>
    <w:rsid w:val="00A8417A"/>
    <w:rsid w:val="00A86517"/>
    <w:rsid w:val="00A94F50"/>
    <w:rsid w:val="00A95C8D"/>
    <w:rsid w:val="00A97BAD"/>
    <w:rsid w:val="00AA0075"/>
    <w:rsid w:val="00AA1882"/>
    <w:rsid w:val="00AA1D28"/>
    <w:rsid w:val="00AA27AD"/>
    <w:rsid w:val="00AA51FD"/>
    <w:rsid w:val="00AA62FA"/>
    <w:rsid w:val="00AA69D5"/>
    <w:rsid w:val="00AB2017"/>
    <w:rsid w:val="00AB22D1"/>
    <w:rsid w:val="00AB2F6C"/>
    <w:rsid w:val="00AB3024"/>
    <w:rsid w:val="00AB3D33"/>
    <w:rsid w:val="00AB432D"/>
    <w:rsid w:val="00AB60A8"/>
    <w:rsid w:val="00AC36A1"/>
    <w:rsid w:val="00AC4BEF"/>
    <w:rsid w:val="00AC53E3"/>
    <w:rsid w:val="00AD529C"/>
    <w:rsid w:val="00AD5E67"/>
    <w:rsid w:val="00AD63AF"/>
    <w:rsid w:val="00AD65E5"/>
    <w:rsid w:val="00AD7B1F"/>
    <w:rsid w:val="00AE2ABC"/>
    <w:rsid w:val="00AF04F6"/>
    <w:rsid w:val="00AF0ACC"/>
    <w:rsid w:val="00AF1976"/>
    <w:rsid w:val="00AF7834"/>
    <w:rsid w:val="00AF7C38"/>
    <w:rsid w:val="00B04C2A"/>
    <w:rsid w:val="00B06302"/>
    <w:rsid w:val="00B077B3"/>
    <w:rsid w:val="00B11180"/>
    <w:rsid w:val="00B124FC"/>
    <w:rsid w:val="00B12D68"/>
    <w:rsid w:val="00B134B4"/>
    <w:rsid w:val="00B135E0"/>
    <w:rsid w:val="00B204EB"/>
    <w:rsid w:val="00B230DA"/>
    <w:rsid w:val="00B234C0"/>
    <w:rsid w:val="00B23BF5"/>
    <w:rsid w:val="00B24BC7"/>
    <w:rsid w:val="00B24FF4"/>
    <w:rsid w:val="00B266CE"/>
    <w:rsid w:val="00B267D2"/>
    <w:rsid w:val="00B30732"/>
    <w:rsid w:val="00B31750"/>
    <w:rsid w:val="00B32026"/>
    <w:rsid w:val="00B350B7"/>
    <w:rsid w:val="00B422A4"/>
    <w:rsid w:val="00B42501"/>
    <w:rsid w:val="00B4477D"/>
    <w:rsid w:val="00B4585F"/>
    <w:rsid w:val="00B458C9"/>
    <w:rsid w:val="00B45AC6"/>
    <w:rsid w:val="00B46FE2"/>
    <w:rsid w:val="00B501CD"/>
    <w:rsid w:val="00B50AA5"/>
    <w:rsid w:val="00B50F95"/>
    <w:rsid w:val="00B5397E"/>
    <w:rsid w:val="00B5398E"/>
    <w:rsid w:val="00B541BB"/>
    <w:rsid w:val="00B54E7B"/>
    <w:rsid w:val="00B555FF"/>
    <w:rsid w:val="00B56DA8"/>
    <w:rsid w:val="00B60F67"/>
    <w:rsid w:val="00B638B1"/>
    <w:rsid w:val="00B64931"/>
    <w:rsid w:val="00B65D50"/>
    <w:rsid w:val="00B6619A"/>
    <w:rsid w:val="00B67058"/>
    <w:rsid w:val="00B71516"/>
    <w:rsid w:val="00B7215A"/>
    <w:rsid w:val="00B72FA3"/>
    <w:rsid w:val="00B75532"/>
    <w:rsid w:val="00B755BB"/>
    <w:rsid w:val="00B75793"/>
    <w:rsid w:val="00B77645"/>
    <w:rsid w:val="00B846A3"/>
    <w:rsid w:val="00B84FAD"/>
    <w:rsid w:val="00B87A00"/>
    <w:rsid w:val="00B90636"/>
    <w:rsid w:val="00B91F55"/>
    <w:rsid w:val="00B96FD6"/>
    <w:rsid w:val="00BA1315"/>
    <w:rsid w:val="00BA18FF"/>
    <w:rsid w:val="00BA4E56"/>
    <w:rsid w:val="00BB04AA"/>
    <w:rsid w:val="00BB1879"/>
    <w:rsid w:val="00BB34A4"/>
    <w:rsid w:val="00BB3C79"/>
    <w:rsid w:val="00BB41A4"/>
    <w:rsid w:val="00BB502D"/>
    <w:rsid w:val="00BC32E2"/>
    <w:rsid w:val="00BC60D4"/>
    <w:rsid w:val="00BC64BF"/>
    <w:rsid w:val="00BD2E0E"/>
    <w:rsid w:val="00BD316F"/>
    <w:rsid w:val="00BD35B4"/>
    <w:rsid w:val="00BE00F6"/>
    <w:rsid w:val="00BE1507"/>
    <w:rsid w:val="00BE2A93"/>
    <w:rsid w:val="00BE47B1"/>
    <w:rsid w:val="00BE62E8"/>
    <w:rsid w:val="00BE70B1"/>
    <w:rsid w:val="00BF0074"/>
    <w:rsid w:val="00BF04A2"/>
    <w:rsid w:val="00BF38E2"/>
    <w:rsid w:val="00BF3FA2"/>
    <w:rsid w:val="00C037A9"/>
    <w:rsid w:val="00C04E2D"/>
    <w:rsid w:val="00C07956"/>
    <w:rsid w:val="00C10F46"/>
    <w:rsid w:val="00C135D6"/>
    <w:rsid w:val="00C13C5B"/>
    <w:rsid w:val="00C14915"/>
    <w:rsid w:val="00C16CF6"/>
    <w:rsid w:val="00C175E4"/>
    <w:rsid w:val="00C25F31"/>
    <w:rsid w:val="00C316B4"/>
    <w:rsid w:val="00C3201A"/>
    <w:rsid w:val="00C33ABB"/>
    <w:rsid w:val="00C34110"/>
    <w:rsid w:val="00C358D0"/>
    <w:rsid w:val="00C35BEC"/>
    <w:rsid w:val="00C36AD4"/>
    <w:rsid w:val="00C37274"/>
    <w:rsid w:val="00C37645"/>
    <w:rsid w:val="00C4262D"/>
    <w:rsid w:val="00C42FCB"/>
    <w:rsid w:val="00C44750"/>
    <w:rsid w:val="00C467AF"/>
    <w:rsid w:val="00C52421"/>
    <w:rsid w:val="00C52A85"/>
    <w:rsid w:val="00C610C1"/>
    <w:rsid w:val="00C64EC9"/>
    <w:rsid w:val="00C668B6"/>
    <w:rsid w:val="00C73E3A"/>
    <w:rsid w:val="00C74752"/>
    <w:rsid w:val="00C74F79"/>
    <w:rsid w:val="00C75D18"/>
    <w:rsid w:val="00C771F7"/>
    <w:rsid w:val="00C817E3"/>
    <w:rsid w:val="00C8375E"/>
    <w:rsid w:val="00C843A1"/>
    <w:rsid w:val="00C8486D"/>
    <w:rsid w:val="00C86F55"/>
    <w:rsid w:val="00C878FB"/>
    <w:rsid w:val="00C91E14"/>
    <w:rsid w:val="00C956D2"/>
    <w:rsid w:val="00C96A3C"/>
    <w:rsid w:val="00CA12EC"/>
    <w:rsid w:val="00CA16BC"/>
    <w:rsid w:val="00CA2969"/>
    <w:rsid w:val="00CA49BD"/>
    <w:rsid w:val="00CA5E24"/>
    <w:rsid w:val="00CA678B"/>
    <w:rsid w:val="00CB04C7"/>
    <w:rsid w:val="00CB1369"/>
    <w:rsid w:val="00CB1AA6"/>
    <w:rsid w:val="00CB1F2B"/>
    <w:rsid w:val="00CB3774"/>
    <w:rsid w:val="00CB43C2"/>
    <w:rsid w:val="00CB4BC7"/>
    <w:rsid w:val="00CB76A1"/>
    <w:rsid w:val="00CC49E1"/>
    <w:rsid w:val="00CC5927"/>
    <w:rsid w:val="00CC72EA"/>
    <w:rsid w:val="00CC78A5"/>
    <w:rsid w:val="00CC7913"/>
    <w:rsid w:val="00CD47A0"/>
    <w:rsid w:val="00CD6A91"/>
    <w:rsid w:val="00CE0575"/>
    <w:rsid w:val="00CE0E42"/>
    <w:rsid w:val="00CE1742"/>
    <w:rsid w:val="00CE3F34"/>
    <w:rsid w:val="00CE400B"/>
    <w:rsid w:val="00CE77F9"/>
    <w:rsid w:val="00CF11ED"/>
    <w:rsid w:val="00CF30F8"/>
    <w:rsid w:val="00CF3337"/>
    <w:rsid w:val="00CF5F9B"/>
    <w:rsid w:val="00CF69CA"/>
    <w:rsid w:val="00CF72D6"/>
    <w:rsid w:val="00CF7722"/>
    <w:rsid w:val="00D049A5"/>
    <w:rsid w:val="00D04CFD"/>
    <w:rsid w:val="00D05F42"/>
    <w:rsid w:val="00D072FC"/>
    <w:rsid w:val="00D1366F"/>
    <w:rsid w:val="00D16326"/>
    <w:rsid w:val="00D1695A"/>
    <w:rsid w:val="00D16C97"/>
    <w:rsid w:val="00D172E8"/>
    <w:rsid w:val="00D227C7"/>
    <w:rsid w:val="00D2344D"/>
    <w:rsid w:val="00D24406"/>
    <w:rsid w:val="00D257C0"/>
    <w:rsid w:val="00D30064"/>
    <w:rsid w:val="00D32C09"/>
    <w:rsid w:val="00D3549F"/>
    <w:rsid w:val="00D358A5"/>
    <w:rsid w:val="00D36EE3"/>
    <w:rsid w:val="00D44708"/>
    <w:rsid w:val="00D46581"/>
    <w:rsid w:val="00D51D38"/>
    <w:rsid w:val="00D5376A"/>
    <w:rsid w:val="00D539BE"/>
    <w:rsid w:val="00D54790"/>
    <w:rsid w:val="00D55A31"/>
    <w:rsid w:val="00D55EF7"/>
    <w:rsid w:val="00D565D2"/>
    <w:rsid w:val="00D568BC"/>
    <w:rsid w:val="00D56908"/>
    <w:rsid w:val="00D576FE"/>
    <w:rsid w:val="00D6370B"/>
    <w:rsid w:val="00D65BB0"/>
    <w:rsid w:val="00D65BD6"/>
    <w:rsid w:val="00D67255"/>
    <w:rsid w:val="00D70971"/>
    <w:rsid w:val="00D71130"/>
    <w:rsid w:val="00D7141C"/>
    <w:rsid w:val="00D73186"/>
    <w:rsid w:val="00D76B6F"/>
    <w:rsid w:val="00D80C3C"/>
    <w:rsid w:val="00D82A77"/>
    <w:rsid w:val="00D8337E"/>
    <w:rsid w:val="00D90A2C"/>
    <w:rsid w:val="00D92210"/>
    <w:rsid w:val="00D9259F"/>
    <w:rsid w:val="00D925CD"/>
    <w:rsid w:val="00D926BD"/>
    <w:rsid w:val="00D9289D"/>
    <w:rsid w:val="00D93103"/>
    <w:rsid w:val="00D93A7A"/>
    <w:rsid w:val="00D94520"/>
    <w:rsid w:val="00D97B9E"/>
    <w:rsid w:val="00DA041B"/>
    <w:rsid w:val="00DA1FE9"/>
    <w:rsid w:val="00DA25C4"/>
    <w:rsid w:val="00DA5196"/>
    <w:rsid w:val="00DA5BC3"/>
    <w:rsid w:val="00DB0E2E"/>
    <w:rsid w:val="00DB0E7E"/>
    <w:rsid w:val="00DB5598"/>
    <w:rsid w:val="00DB6F48"/>
    <w:rsid w:val="00DB7D61"/>
    <w:rsid w:val="00DC1503"/>
    <w:rsid w:val="00DC5EC2"/>
    <w:rsid w:val="00DC62F5"/>
    <w:rsid w:val="00DC7C8A"/>
    <w:rsid w:val="00DD225F"/>
    <w:rsid w:val="00DD2C42"/>
    <w:rsid w:val="00DD411C"/>
    <w:rsid w:val="00DD52F3"/>
    <w:rsid w:val="00DD53E0"/>
    <w:rsid w:val="00DD5A6E"/>
    <w:rsid w:val="00DD6285"/>
    <w:rsid w:val="00DD6C70"/>
    <w:rsid w:val="00DD75F4"/>
    <w:rsid w:val="00DE131B"/>
    <w:rsid w:val="00DE4AFB"/>
    <w:rsid w:val="00DE5ED1"/>
    <w:rsid w:val="00DE780C"/>
    <w:rsid w:val="00DF06C5"/>
    <w:rsid w:val="00DF0AAD"/>
    <w:rsid w:val="00DF1558"/>
    <w:rsid w:val="00E001EC"/>
    <w:rsid w:val="00E00359"/>
    <w:rsid w:val="00E00445"/>
    <w:rsid w:val="00E00820"/>
    <w:rsid w:val="00E01B20"/>
    <w:rsid w:val="00E041AF"/>
    <w:rsid w:val="00E066A9"/>
    <w:rsid w:val="00E07A8E"/>
    <w:rsid w:val="00E10BB5"/>
    <w:rsid w:val="00E11B59"/>
    <w:rsid w:val="00E120A6"/>
    <w:rsid w:val="00E16D04"/>
    <w:rsid w:val="00E218D7"/>
    <w:rsid w:val="00E22166"/>
    <w:rsid w:val="00E240BA"/>
    <w:rsid w:val="00E24C2B"/>
    <w:rsid w:val="00E259C0"/>
    <w:rsid w:val="00E328EF"/>
    <w:rsid w:val="00E330B4"/>
    <w:rsid w:val="00E3558A"/>
    <w:rsid w:val="00E36421"/>
    <w:rsid w:val="00E40D44"/>
    <w:rsid w:val="00E424C8"/>
    <w:rsid w:val="00E4523D"/>
    <w:rsid w:val="00E46027"/>
    <w:rsid w:val="00E476B9"/>
    <w:rsid w:val="00E5123B"/>
    <w:rsid w:val="00E52A7B"/>
    <w:rsid w:val="00E52F97"/>
    <w:rsid w:val="00E54938"/>
    <w:rsid w:val="00E57A38"/>
    <w:rsid w:val="00E60F15"/>
    <w:rsid w:val="00E637E5"/>
    <w:rsid w:val="00E64212"/>
    <w:rsid w:val="00E6685B"/>
    <w:rsid w:val="00E66CC7"/>
    <w:rsid w:val="00E72D1C"/>
    <w:rsid w:val="00E73BDA"/>
    <w:rsid w:val="00E740C9"/>
    <w:rsid w:val="00E84BEF"/>
    <w:rsid w:val="00E851F1"/>
    <w:rsid w:val="00E854B3"/>
    <w:rsid w:val="00E861B8"/>
    <w:rsid w:val="00E8651B"/>
    <w:rsid w:val="00E86F53"/>
    <w:rsid w:val="00E87148"/>
    <w:rsid w:val="00E87C0C"/>
    <w:rsid w:val="00E928C8"/>
    <w:rsid w:val="00EA344E"/>
    <w:rsid w:val="00EA7F7D"/>
    <w:rsid w:val="00EB0A25"/>
    <w:rsid w:val="00EB19CE"/>
    <w:rsid w:val="00EB2323"/>
    <w:rsid w:val="00EB2383"/>
    <w:rsid w:val="00EB4189"/>
    <w:rsid w:val="00EB52AC"/>
    <w:rsid w:val="00EB7140"/>
    <w:rsid w:val="00EB7824"/>
    <w:rsid w:val="00EC102F"/>
    <w:rsid w:val="00EC4FB7"/>
    <w:rsid w:val="00ED0AF6"/>
    <w:rsid w:val="00ED0DF2"/>
    <w:rsid w:val="00ED7963"/>
    <w:rsid w:val="00EE1D71"/>
    <w:rsid w:val="00EE5517"/>
    <w:rsid w:val="00EE6440"/>
    <w:rsid w:val="00EE67AE"/>
    <w:rsid w:val="00EE6AAD"/>
    <w:rsid w:val="00EF34CA"/>
    <w:rsid w:val="00EF399C"/>
    <w:rsid w:val="00EF7581"/>
    <w:rsid w:val="00F01AE5"/>
    <w:rsid w:val="00F10D7E"/>
    <w:rsid w:val="00F136C4"/>
    <w:rsid w:val="00F173FB"/>
    <w:rsid w:val="00F20CD2"/>
    <w:rsid w:val="00F21A9D"/>
    <w:rsid w:val="00F22ECD"/>
    <w:rsid w:val="00F24594"/>
    <w:rsid w:val="00F27A67"/>
    <w:rsid w:val="00F40D54"/>
    <w:rsid w:val="00F43547"/>
    <w:rsid w:val="00F43669"/>
    <w:rsid w:val="00F4513B"/>
    <w:rsid w:val="00F455CC"/>
    <w:rsid w:val="00F4675D"/>
    <w:rsid w:val="00F50F49"/>
    <w:rsid w:val="00F5301A"/>
    <w:rsid w:val="00F545C4"/>
    <w:rsid w:val="00F56528"/>
    <w:rsid w:val="00F5692B"/>
    <w:rsid w:val="00F5778E"/>
    <w:rsid w:val="00F60A9B"/>
    <w:rsid w:val="00F616BB"/>
    <w:rsid w:val="00F65713"/>
    <w:rsid w:val="00F72209"/>
    <w:rsid w:val="00F7310A"/>
    <w:rsid w:val="00F80F3A"/>
    <w:rsid w:val="00F81623"/>
    <w:rsid w:val="00F84644"/>
    <w:rsid w:val="00F85BE4"/>
    <w:rsid w:val="00F867F5"/>
    <w:rsid w:val="00F91EBE"/>
    <w:rsid w:val="00F925B9"/>
    <w:rsid w:val="00F92B9B"/>
    <w:rsid w:val="00F94667"/>
    <w:rsid w:val="00F955EB"/>
    <w:rsid w:val="00F97B43"/>
    <w:rsid w:val="00FA0CC8"/>
    <w:rsid w:val="00FA338A"/>
    <w:rsid w:val="00FA50CB"/>
    <w:rsid w:val="00FA59FC"/>
    <w:rsid w:val="00FA75A6"/>
    <w:rsid w:val="00FA798C"/>
    <w:rsid w:val="00FB2AB8"/>
    <w:rsid w:val="00FB3643"/>
    <w:rsid w:val="00FB44E9"/>
    <w:rsid w:val="00FB6013"/>
    <w:rsid w:val="00FB6D81"/>
    <w:rsid w:val="00FC0E82"/>
    <w:rsid w:val="00FC4E06"/>
    <w:rsid w:val="00FD0C6A"/>
    <w:rsid w:val="00FD1BC9"/>
    <w:rsid w:val="00FD2376"/>
    <w:rsid w:val="00FD5C0B"/>
    <w:rsid w:val="00FE596F"/>
    <w:rsid w:val="00FE5D4F"/>
    <w:rsid w:val="00FE6825"/>
    <w:rsid w:val="00FE756E"/>
    <w:rsid w:val="00FF065B"/>
    <w:rsid w:val="00FF1AEC"/>
    <w:rsid w:val="00FF3671"/>
    <w:rsid w:val="00FF4935"/>
    <w:rsid w:val="00FF51E7"/>
    <w:rsid w:val="00FF5393"/>
    <w:rsid w:val="00FF5CE3"/>
    <w:rsid w:val="00FF6B14"/>
    <w:rsid w:val="00FF79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26C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jk">
    <w:name w:val="cjk"/>
    <w:basedOn w:val="a"/>
    <w:rsid w:val="0003626C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customStyle="1" w:styleId="-11">
    <w:name w:val="彩色列表 - 强调文字颜色 11"/>
    <w:basedOn w:val="a"/>
    <w:uiPriority w:val="34"/>
    <w:qFormat/>
    <w:rsid w:val="0003626C"/>
    <w:pPr>
      <w:widowControl w:val="0"/>
      <w:adjustRightInd/>
      <w:snapToGrid/>
      <w:spacing w:after="0"/>
      <w:ind w:firstLineChars="200" w:firstLine="420"/>
      <w:jc w:val="both"/>
    </w:pPr>
    <w:rPr>
      <w:rFonts w:ascii="Calibri" w:eastAsia="宋体" w:hAnsi="Calibri" w:cs="Times New Roman"/>
      <w:kern w:val="2"/>
      <w:sz w:val="21"/>
    </w:rPr>
  </w:style>
  <w:style w:type="paragraph" w:styleId="a3">
    <w:name w:val="Balloon Text"/>
    <w:basedOn w:val="a"/>
    <w:link w:val="Char"/>
    <w:uiPriority w:val="99"/>
    <w:semiHidden/>
    <w:unhideWhenUsed/>
    <w:rsid w:val="0003626C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3626C"/>
    <w:rPr>
      <w:rFonts w:ascii="Tahoma" w:eastAsia="微软雅黑" w:hAnsi="Tahoma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9.bin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8.bin"/><Relationship Id="rId2" Type="http://schemas.openxmlformats.org/officeDocument/2006/relationships/styles" Target="styles.xml"/><Relationship Id="rId16" Type="http://schemas.openxmlformats.org/officeDocument/2006/relationships/oleObject" Target="embeddings/oleObject7.bin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4.wmf"/><Relationship Id="rId5" Type="http://schemas.openxmlformats.org/officeDocument/2006/relationships/image" Target="media/image1.png"/><Relationship Id="rId15" Type="http://schemas.openxmlformats.org/officeDocument/2006/relationships/oleObject" Target="embeddings/oleObject6.bin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10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726</Words>
  <Characters>4143</Characters>
  <Application>Microsoft Office Word</Application>
  <DocSecurity>0</DocSecurity>
  <Lines>34</Lines>
  <Paragraphs>9</Paragraphs>
  <ScaleCrop>false</ScaleCrop>
  <Company/>
  <LinksUpToDate>false</LinksUpToDate>
  <CharactersWithSpaces>4860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罗丽萍</dc:creator>
  <cp:lastModifiedBy>罗丽萍</cp:lastModifiedBy>
  <cp:revision>1</cp:revision>
  <dcterms:created xsi:type="dcterms:W3CDTF">2019-11-08T01:48:00Z</dcterms:created>
  <dcterms:modified xsi:type="dcterms:W3CDTF">2019-11-08T01:48:00Z</dcterms:modified>
</cp:coreProperties>
</file>